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1173" w14:textId="77777777" w:rsidR="005A5A1F" w:rsidRPr="00C37696" w:rsidRDefault="005A5A1F" w:rsidP="005A5A1F">
      <w:pPr>
        <w:pStyle w:val="Heading2"/>
        <w:tabs>
          <w:tab w:val="left" w:pos="0"/>
        </w:tabs>
        <w:spacing w:before="60" w:after="60" w:line="312" w:lineRule="auto"/>
        <w:jc w:val="both"/>
        <w:rPr>
          <w:rFonts w:ascii="Times New Roman" w:hAnsi="Times New Roman"/>
          <w:sz w:val="24"/>
          <w:szCs w:val="24"/>
        </w:rPr>
      </w:pPr>
      <w:bookmarkStart w:id="0" w:name="_Toc163241013"/>
      <w:r>
        <w:rPr>
          <w:rFonts w:ascii="Times New Roman" w:hAnsi="Times New Roman"/>
          <w:sz w:val="24"/>
          <w:szCs w:val="24"/>
          <w:highlight w:val="yellow"/>
        </w:rPr>
        <w:t xml:space="preserve">CHUYÊN VIÊN AN TOÀN THÔNG TIN (NHÓM CHÍNH SÁCH AN TOÀN THÔNG TIN) </w:t>
      </w:r>
      <w:r w:rsidRPr="00C37696">
        <w:rPr>
          <w:rFonts w:ascii="Times New Roman" w:hAnsi="Times New Roman"/>
          <w:sz w:val="24"/>
          <w:szCs w:val="24"/>
          <w:highlight w:val="yellow"/>
        </w:rPr>
        <w:t>–</w:t>
      </w:r>
      <w:r>
        <w:rPr>
          <w:rFonts w:ascii="Times New Roman" w:hAnsi="Times New Roman"/>
          <w:sz w:val="24"/>
          <w:szCs w:val="24"/>
          <w:highlight w:val="yellow"/>
        </w:rPr>
        <w:t xml:space="preserve"> CV3 HOẶC CV2 HOẶC 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ATTT.CS</w:t>
      </w:r>
      <w:r w:rsidRPr="00C37696">
        <w:rPr>
          <w:rFonts w:ascii="Times New Roman" w:hAnsi="Times New Roman"/>
          <w:sz w:val="24"/>
          <w:szCs w:val="24"/>
          <w:highlight w:val="yellow"/>
        </w:rPr>
        <w:t>.</w:t>
      </w:r>
      <w:r>
        <w:rPr>
          <w:rFonts w:ascii="Times New Roman" w:hAnsi="Times New Roman"/>
          <w:sz w:val="24"/>
          <w:szCs w:val="24"/>
          <w:highlight w:val="yellow"/>
        </w:rPr>
        <w:t>CV3/CV2/CV1</w:t>
      </w:r>
      <w:r w:rsidRPr="00C37696">
        <w:rPr>
          <w:rFonts w:ascii="Times New Roman" w:hAnsi="Times New Roman"/>
          <w:sz w:val="24"/>
          <w:szCs w:val="24"/>
          <w:highlight w:val="yellow"/>
        </w:rPr>
        <w:t>)</w:t>
      </w:r>
      <w:bookmarkEnd w:id="0"/>
    </w:p>
    <w:p w14:paraId="18DA3FD9" w14:textId="77777777" w:rsidR="005A5A1F" w:rsidRPr="00C37696" w:rsidRDefault="005A5A1F" w:rsidP="005A5A1F">
      <w:pPr>
        <w:pStyle w:val="Heading3"/>
        <w:tabs>
          <w:tab w:val="left" w:pos="0"/>
        </w:tabs>
        <w:spacing w:before="60" w:after="60" w:line="312" w:lineRule="auto"/>
        <w:rPr>
          <w:rFonts w:ascii="Times New Roman" w:hAnsi="Times New Roman"/>
          <w:sz w:val="24"/>
          <w:szCs w:val="24"/>
        </w:rPr>
      </w:pPr>
      <w:bookmarkStart w:id="1" w:name="_Toc163241014"/>
      <w:r w:rsidRPr="00C37696">
        <w:rPr>
          <w:rFonts w:ascii="Times New Roman" w:hAnsi="Times New Roman"/>
          <w:sz w:val="24"/>
          <w:szCs w:val="24"/>
        </w:rPr>
        <w:t xml:space="preserve">Phòng: </w:t>
      </w:r>
      <w:proofErr w:type="gramStart"/>
      <w:r>
        <w:rPr>
          <w:rFonts w:ascii="Times New Roman" w:hAnsi="Times New Roman"/>
          <w:sz w:val="24"/>
          <w:szCs w:val="24"/>
        </w:rPr>
        <w:t>An</w:t>
      </w:r>
      <w:proofErr w:type="gramEnd"/>
      <w:r>
        <w:rPr>
          <w:rFonts w:ascii="Times New Roman" w:hAnsi="Times New Roman"/>
          <w:sz w:val="24"/>
          <w:szCs w:val="24"/>
        </w:rPr>
        <w:t xml:space="preserve"> toàn thông tin/ Khối Kỹ thuật</w:t>
      </w:r>
      <w:bookmarkEnd w:id="1"/>
    </w:p>
    <w:p w14:paraId="07D01DDC" w14:textId="77777777" w:rsidR="005A5A1F" w:rsidRDefault="005A5A1F" w:rsidP="005A5A1F">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561632F9" w14:textId="77777777" w:rsidR="005A5A1F" w:rsidRPr="005B5DC0" w:rsidRDefault="005A5A1F" w:rsidP="005A5A1F">
      <w:pPr>
        <w:shd w:val="clear" w:color="auto" w:fill="FFFFFF"/>
        <w:spacing w:before="60" w:after="60" w:line="312" w:lineRule="auto"/>
        <w:jc w:val="both"/>
        <w:rPr>
          <w:rFonts w:ascii="Times New Roman" w:eastAsia="Times New Roman" w:hAnsi="Times New Roman"/>
          <w:b/>
          <w:bCs/>
          <w:color w:val="FF0000"/>
          <w:sz w:val="24"/>
          <w:szCs w:val="24"/>
        </w:rPr>
      </w:pPr>
      <w:r w:rsidRPr="005B5DC0">
        <w:rPr>
          <w:rFonts w:ascii="Times New Roman" w:eastAsia="Times New Roman" w:hAnsi="Times New Roman"/>
          <w:b/>
          <w:bCs/>
          <w:color w:val="FF0000"/>
          <w:sz w:val="24"/>
          <w:szCs w:val="24"/>
        </w:rPr>
        <w:t>MÔ TẢ CÔNG VIỆC VÀ YÊU CẦU ĐỐI VỚI CV3</w:t>
      </w:r>
    </w:p>
    <w:p w14:paraId="2CAE612F" w14:textId="77777777" w:rsidR="005A5A1F" w:rsidRPr="00C428D0" w:rsidRDefault="005A5A1F" w:rsidP="005A5A1F">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38D3230A"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Đề xuất xây dựng, rà soát, cập nhật, bổ sung các tài liệu về quy chế, chính sách, quy trình, hướng dẫn của Công ty tuân thủ các quy định của Pháp luật, Thông tư của Ngân hàng Nhà nước và các tiêu chuẩn về an ninh thông tin và an ninh mạng.</w:t>
      </w:r>
    </w:p>
    <w:p w14:paraId="16F3FDBE"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Lập kế hoạch và thực hiện kiểm tra định kỳ đối với hệ thống CNTT của Công ty, đảm bảo tính tuân thủ với các quy định và tiêu chuẩn về an ninh bảo mật.</w:t>
      </w:r>
    </w:p>
    <w:p w14:paraId="295A23F6"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Lập kế hoạch và tham gia thực hiện đánh giá rủi ro về an ninh thông tin và an ninh mạng.</w:t>
      </w:r>
    </w:p>
    <w:p w14:paraId="02226837"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 xml:space="preserve">Đầu mối thực hiện công tác đánh giá, thẩm định kết quả phân loại hệ thống CNTT của Công ty theo cấp độ. </w:t>
      </w:r>
    </w:p>
    <w:p w14:paraId="7D04C345"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Tham gia các đợt đánh giá tuân thủ và phối hợp với các đơn vị trong Công ty rà soát, thu thập bằng chứng đảm bảo tuân thủ các tiêu chuẩn an ninh bảo mật quốc tế như PCI DSS, PCI PIN.</w:t>
      </w:r>
    </w:p>
    <w:p w14:paraId="3AC41E3D"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Lập báo cáo tình hình an ninh thông tin và an ninh mạng định kỳ hoặc theo sự vụ.</w:t>
      </w:r>
    </w:p>
    <w:p w14:paraId="10C8D16C"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Hỗ trợ, hướng dẫn, kèm cặp, huấn luyện về chuyên môn, nghiệp vụ cho cán bộ trong nhóm.</w:t>
      </w:r>
    </w:p>
    <w:p w14:paraId="0316C5C0"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Hỗ trợ lãnh đạo phòng trong công tác lập kế hoạch và đánh giá kết quả thực hiện các công việc chung của nhóm.</w:t>
      </w:r>
    </w:p>
    <w:p w14:paraId="1BACFBFE"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Các công việc khác theo phân công.</w:t>
      </w:r>
    </w:p>
    <w:p w14:paraId="564BFD51" w14:textId="77777777" w:rsidR="005A5A1F" w:rsidRPr="00C428D0" w:rsidRDefault="005A5A1F" w:rsidP="005A5A1F">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3C41E631" w14:textId="77777777" w:rsidR="005A5A1F" w:rsidRDefault="005A5A1F" w:rsidP="005A5A1F">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4728B081" w14:textId="77777777" w:rsidR="005A5A1F"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7F08225F" w14:textId="77777777" w:rsidR="005A5A1F" w:rsidRPr="004750F3"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các chứng chỉ nghề nghiệp trong lĩnh vực an ninh thông tin (Security+, GSEC hoặc tương đương hoặc cao hơn) là một lợi thế</w:t>
      </w:r>
      <w:r>
        <w:rPr>
          <w:position w:val="-1"/>
          <w:lang w:val="en-AU"/>
        </w:rPr>
        <w:t>.</w:t>
      </w:r>
    </w:p>
    <w:p w14:paraId="761B8AB9" w14:textId="77777777" w:rsidR="005A5A1F" w:rsidRPr="00C428D0" w:rsidRDefault="005A5A1F" w:rsidP="005A5A1F">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19A5D0EC" w14:textId="77777777" w:rsidR="005A5A1F" w:rsidRPr="00C428D0" w:rsidRDefault="005A5A1F" w:rsidP="005A5A1F">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t xml:space="preserve">Có tối thiểu 03 năm kinh nghiệm làm việc trong lĩnh vực có liên quan tới công việc được nêu trong phần mô tả công việc là một lợi </w:t>
      </w:r>
      <w:proofErr w:type="gramStart"/>
      <w:r w:rsidRPr="005B5DC0">
        <w:rPr>
          <w:position w:val="-1"/>
          <w:lang w:val="en-AU"/>
        </w:rPr>
        <w:t>thế.</w:t>
      </w:r>
      <w:r w:rsidRPr="006A6686">
        <w:rPr>
          <w:position w:val="-1"/>
          <w:lang w:val="en-AU"/>
        </w:rPr>
        <w:t>.</w:t>
      </w:r>
      <w:proofErr w:type="gramEnd"/>
    </w:p>
    <w:p w14:paraId="094CAF00" w14:textId="77777777" w:rsidR="005A5A1F" w:rsidRDefault="005A5A1F" w:rsidP="005A5A1F">
      <w:pPr>
        <w:pStyle w:val="wordsection1"/>
        <w:numPr>
          <w:ilvl w:val="0"/>
          <w:numId w:val="1"/>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5DE24E7E" w14:textId="77777777" w:rsidR="005A5A1F" w:rsidRPr="005B5DC0" w:rsidRDefault="005A5A1F" w:rsidP="005A5A1F">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A6686">
        <w:rPr>
          <w:position w:val="-1"/>
          <w:lang w:val="en-AU"/>
        </w:rPr>
        <w:tab/>
      </w:r>
      <w:r w:rsidRPr="005B5DC0">
        <w:rPr>
          <w:position w:val="-1"/>
          <w:lang w:val="en-AU"/>
        </w:rPr>
        <w:t>Kiến thức chuyên môn: Có kiến thức chung về chuyên môn, nghiệp vụ được phân công; có hiểu biết về quy trình quản trị dịch vụ CNTT (ITSM), về số hóa quy trình, công cụ phát triển tự động hóa (RPA) là một lợi thế.</w:t>
      </w:r>
    </w:p>
    <w:p w14:paraId="4DEA1A27" w14:textId="77777777" w:rsidR="005A5A1F" w:rsidRPr="005B5DC0" w:rsidRDefault="005A5A1F" w:rsidP="005A5A1F">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lastRenderedPageBreak/>
        <w:t>-</w:t>
      </w:r>
      <w:r w:rsidRPr="005B5DC0">
        <w:rPr>
          <w:position w:val="-1"/>
          <w:lang w:val="en-AU"/>
        </w:rPr>
        <w:tab/>
        <w:t>Kiến thức về lĩnh vực hoạt động, SPDV: Có kiến thức chung về lĩnh vực hoạt động, sản phẩm dịch vụ của Công ty.</w:t>
      </w:r>
    </w:p>
    <w:p w14:paraId="28FA36F7" w14:textId="77777777" w:rsidR="005A5A1F" w:rsidRPr="005B5DC0" w:rsidRDefault="005A5A1F" w:rsidP="005A5A1F">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t>-</w:t>
      </w:r>
      <w:r w:rsidRPr="005B5DC0">
        <w:rPr>
          <w:position w:val="-1"/>
          <w:lang w:val="en-AU"/>
        </w:rPr>
        <w:tab/>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221B71AE" w14:textId="77777777" w:rsidR="005A5A1F" w:rsidRDefault="005A5A1F" w:rsidP="005A5A1F">
      <w:pPr>
        <w:pStyle w:val="wordsection1"/>
        <w:tabs>
          <w:tab w:val="left" w:pos="851"/>
        </w:tabs>
        <w:spacing w:before="0" w:beforeAutospacing="0" w:after="0" w:afterAutospacing="0" w:line="312" w:lineRule="auto"/>
        <w:ind w:firstLine="567"/>
        <w:jc w:val="both"/>
        <w:rPr>
          <w:position w:val="-1"/>
          <w:lang w:val="en-AU"/>
        </w:rPr>
      </w:pPr>
      <w:r w:rsidRPr="005B5DC0">
        <w:rPr>
          <w:position w:val="-1"/>
          <w:lang w:val="en-AU"/>
        </w:rPr>
        <w:t>-</w:t>
      </w:r>
      <w:r w:rsidRPr="005B5DC0">
        <w:rPr>
          <w:position w:val="-1"/>
          <w:lang w:val="en-AU"/>
        </w:rPr>
        <w:tab/>
        <w:t>Kiến thức pháp luật: Có kiến thức chung về các quy định pháp luật, quy định của Ngân hàng Nhà nước, Công ty có liên quan đến chuyên môn nghiệp vụ được phân công...</w:t>
      </w:r>
    </w:p>
    <w:p w14:paraId="11E4F2C9" w14:textId="77777777" w:rsidR="005A5A1F" w:rsidRPr="006A6686" w:rsidRDefault="005A5A1F" w:rsidP="005A5A1F">
      <w:pPr>
        <w:pStyle w:val="wordsection1"/>
        <w:numPr>
          <w:ilvl w:val="0"/>
          <w:numId w:val="1"/>
        </w:numPr>
        <w:tabs>
          <w:tab w:val="left" w:pos="851"/>
        </w:tabs>
        <w:spacing w:before="0" w:beforeAutospacing="0" w:after="0" w:afterAutospacing="0" w:line="312" w:lineRule="auto"/>
        <w:ind w:left="0" w:firstLine="567"/>
        <w:jc w:val="both"/>
        <w:rPr>
          <w:b/>
          <w:lang w:val="en-AU"/>
        </w:rPr>
      </w:pPr>
      <w:r w:rsidRPr="006A6686">
        <w:rPr>
          <w:b/>
          <w:lang w:val="en-AU"/>
        </w:rPr>
        <w:t>Năng lực, kỹ năng bổ trợ khác:</w:t>
      </w:r>
    </w:p>
    <w:p w14:paraId="1742C2F1" w14:textId="77777777" w:rsidR="005A5A1F" w:rsidRPr="005B5DC0" w:rsidRDefault="005A5A1F" w:rsidP="005A5A1F">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Trình độ ngoại ngữ (tiếng Anh): Có thể hiểu (nghe/đọc) và cung cấp thông tin (nói/viết) về những vấn đề chung, đơn giản thuộc lĩnh vực chuyên môn (tương đương Bậc 3 KNLNN, B1 CEFR, 4.0–4.5 IELTS, 501-700 TOEIC).</w:t>
      </w:r>
    </w:p>
    <w:p w14:paraId="773D5AAF"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Trình độ tin học: Sử dụng thành thạo các tính năng của các ứng dụng, phần mềm phục vụ chuyên môn, nghiệp vụ/các trang thiết bị, công cụ, dụng cụ phục vụ công việc.</w:t>
      </w:r>
    </w:p>
    <w:p w14:paraId="07CCE231"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5A0E1398"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mới phát sinh, chưa có hướng dẫn, quy định cụ thể hoặc tiền lệ, đề xuất hướng giải quyết cho các vấn đề tương tự trong tương lai.</w:t>
      </w:r>
    </w:p>
    <w:p w14:paraId="691284FC"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giao tiếp: Có khả năng trình bày, trao đổi thông tin, phối hợp giải quyết công việc hiệu quả.</w:t>
      </w:r>
    </w:p>
    <w:p w14:paraId="06849E6D"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28BE7E23"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làm việc nhóm: Có khả năng đề xuất giải pháp, thúc đẩy hiệu quả làm việc của nhóm.</w:t>
      </w:r>
    </w:p>
    <w:p w14:paraId="2EF9C395"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3ED0EDD1"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kèm cặp, huấn luyện: Có khả năng hỗ trợ, hướng dẫn, kèm cặp, huấn luyện về chuyên môn, nghiệp vụ cho đồng nghiệp.</w:t>
      </w:r>
    </w:p>
    <w:p w14:paraId="704037BA"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xây dựng chính sách, quy định: Có khả năng đề xuất xây dựng, sửa đổi các quy trình, quy định thuộc chuyên môn, nghiệp vụ được phân công.</w:t>
      </w:r>
    </w:p>
    <w:p w14:paraId="6AA6BB60"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xử lý thông tin: Có khả năng tổng hợp, phân tích, xử lý thông tin, số liệu và lập báo cáo.</w:t>
      </w:r>
    </w:p>
    <w:p w14:paraId="196F45CB"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thích nghi với sự thay đổi: Có khả năng chủ động thích ứng và điều chỉnh linh hoạt, phù hợp theo những thay đổi trong môi trường làm việc.</w:t>
      </w:r>
    </w:p>
    <w:p w14:paraId="5CD53025" w14:textId="77777777" w:rsidR="005A5A1F" w:rsidRPr="005B5DC0" w:rsidRDefault="005A5A1F" w:rsidP="005A5A1F">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79A4EC81" w14:textId="77777777" w:rsidR="005A5A1F" w:rsidRPr="005B5DC0" w:rsidRDefault="005A5A1F" w:rsidP="005A5A1F">
      <w:pPr>
        <w:pStyle w:val="wordsection1"/>
        <w:numPr>
          <w:ilvl w:val="0"/>
          <w:numId w:val="4"/>
        </w:numPr>
        <w:tabs>
          <w:tab w:val="left" w:pos="851"/>
        </w:tabs>
        <w:spacing w:before="60" w:beforeAutospacing="0" w:after="60" w:afterAutospacing="0" w:line="312" w:lineRule="auto"/>
        <w:ind w:left="0" w:firstLine="567"/>
        <w:jc w:val="both"/>
        <w:rPr>
          <w:b/>
          <w:lang w:val="en-AU"/>
        </w:rPr>
      </w:pPr>
      <w:r w:rsidRPr="005B5DC0">
        <w:rPr>
          <w:position w:val="-1"/>
          <w:lang w:val="en-AU"/>
        </w:rPr>
        <w:t>Năng lực tạo ảnh hưởng: Có khả năng tạo ảnh hưởng tích cực cho thành viên trong nhóm.</w:t>
      </w:r>
    </w:p>
    <w:p w14:paraId="471214BD" w14:textId="77777777" w:rsidR="005A5A1F" w:rsidRPr="005B5DC0" w:rsidRDefault="005A5A1F" w:rsidP="005A5A1F">
      <w:pPr>
        <w:pStyle w:val="wordsection1"/>
        <w:numPr>
          <w:ilvl w:val="0"/>
          <w:numId w:val="5"/>
        </w:numPr>
        <w:tabs>
          <w:tab w:val="left" w:pos="851"/>
        </w:tabs>
        <w:spacing w:before="60" w:beforeAutospacing="0" w:after="60" w:afterAutospacing="0" w:line="312" w:lineRule="auto"/>
        <w:ind w:hanging="720"/>
        <w:jc w:val="both"/>
        <w:rPr>
          <w:b/>
          <w:bCs/>
          <w:position w:val="-1"/>
          <w:lang w:val="en-AU"/>
        </w:rPr>
      </w:pPr>
      <w:r w:rsidRPr="005B5DC0">
        <w:rPr>
          <w:b/>
          <w:bCs/>
          <w:position w:val="-1"/>
          <w:lang w:val="en-AU"/>
        </w:rPr>
        <w:t xml:space="preserve">Thái độ/Hành vi: </w:t>
      </w:r>
    </w:p>
    <w:p w14:paraId="1BB26483" w14:textId="77777777" w:rsidR="005A5A1F" w:rsidRPr="006A6686"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lastRenderedPageBreak/>
        <w:t>-</w:t>
      </w:r>
      <w:r w:rsidRPr="006A6686">
        <w:rPr>
          <w:position w:val="-1"/>
          <w:lang w:val="en-AU"/>
        </w:rPr>
        <w:tab/>
        <w:t>Thái độ hòa nhã, đúng mực, tác phong làm việc phù hợp với văn hóa doanh nghiệp.</w:t>
      </w:r>
    </w:p>
    <w:p w14:paraId="25C6C4DE" w14:textId="77777777" w:rsidR="005A5A1F" w:rsidRPr="006A6686"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557B32DE" w14:textId="77777777" w:rsidR="005A5A1F"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14A8E34A" w14:textId="77777777" w:rsidR="005A5A1F" w:rsidRDefault="005A5A1F" w:rsidP="005A5A1F">
      <w:pPr>
        <w:shd w:val="clear" w:color="auto" w:fill="FFFFFF"/>
        <w:spacing w:line="312" w:lineRule="auto"/>
        <w:jc w:val="both"/>
        <w:rPr>
          <w:rFonts w:ascii="Times New Roman" w:eastAsia="Times New Roman" w:hAnsi="Times New Roman"/>
          <w:b/>
          <w:bCs/>
          <w:color w:val="FF0000"/>
          <w:sz w:val="24"/>
          <w:szCs w:val="24"/>
        </w:rPr>
      </w:pPr>
    </w:p>
    <w:p w14:paraId="725B4DA8" w14:textId="3EBDDBE0" w:rsidR="005A5A1F" w:rsidRDefault="005A5A1F" w:rsidP="005A5A1F">
      <w:pPr>
        <w:shd w:val="clear" w:color="auto" w:fill="FFFFFF"/>
        <w:spacing w:line="312" w:lineRule="auto"/>
        <w:jc w:val="both"/>
        <w:rPr>
          <w:rFonts w:ascii="Times New Roman" w:eastAsia="Times New Roman" w:hAnsi="Times New Roman"/>
          <w:b/>
          <w:bCs/>
          <w:color w:val="FF0000"/>
          <w:sz w:val="24"/>
          <w:szCs w:val="24"/>
        </w:rPr>
      </w:pPr>
      <w:r w:rsidRPr="005B5DC0">
        <w:rPr>
          <w:rFonts w:ascii="Times New Roman" w:eastAsia="Times New Roman" w:hAnsi="Times New Roman"/>
          <w:b/>
          <w:bCs/>
          <w:color w:val="FF0000"/>
          <w:sz w:val="24"/>
          <w:szCs w:val="24"/>
        </w:rPr>
        <w:t>MÔ TẢ CÔNG VIỆC VÀ YÊU CẦU ĐỐI VỚI CV</w:t>
      </w:r>
      <w:r>
        <w:rPr>
          <w:rFonts w:ascii="Times New Roman" w:eastAsia="Times New Roman" w:hAnsi="Times New Roman"/>
          <w:b/>
          <w:bCs/>
          <w:color w:val="FF0000"/>
          <w:sz w:val="24"/>
          <w:szCs w:val="24"/>
        </w:rPr>
        <w:t>2</w:t>
      </w:r>
    </w:p>
    <w:p w14:paraId="33BF0C29" w14:textId="77777777" w:rsidR="005A5A1F" w:rsidRPr="005B5DC0" w:rsidRDefault="005A5A1F" w:rsidP="005A5A1F">
      <w:pPr>
        <w:shd w:val="clear" w:color="auto" w:fill="FFFFFF"/>
        <w:spacing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3424A8D" w14:textId="77777777" w:rsidR="005A5A1F" w:rsidRPr="005B5DC0"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 xml:space="preserve">Tham gia ý kiến xây dựng, rà soát, cập nhật, bổ sung các tài liệu về quy chế, chính sách, quy trình, hướng dẫn của Công ty tuân thủ các quy định của Pháp luật, Thông tư của Ngân hàng Nhà nước và các tiêu chuẩn về an ninh thông tin và an ninh mạng. </w:t>
      </w:r>
    </w:p>
    <w:p w14:paraId="6132CBE7"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Tham gia các đợt kiểm tra định kỳ đối với hệ thống Công nghệ thông tin (CNTT) của Công ty, đảm bảo tính tuân thủ với các quy định và tiêu chuẩn về an ninh bảo mật.</w:t>
      </w:r>
    </w:p>
    <w:p w14:paraId="74C53E19"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Tham gia công tác đánh giá rủi ro về an ninh thông tin và an ninh mạng.</w:t>
      </w:r>
    </w:p>
    <w:p w14:paraId="4DEC3579" w14:textId="77777777" w:rsidR="005A5A1F" w:rsidRPr="005B5DC0" w:rsidRDefault="005A5A1F" w:rsidP="005A5A1F">
      <w:pPr>
        <w:pStyle w:val="wordsection1"/>
        <w:numPr>
          <w:ilvl w:val="0"/>
          <w:numId w:val="3"/>
        </w:numPr>
        <w:tabs>
          <w:tab w:val="left" w:pos="851"/>
        </w:tabs>
        <w:spacing w:before="60" w:after="60" w:line="312" w:lineRule="auto"/>
        <w:ind w:left="0" w:firstLine="567"/>
        <w:jc w:val="both"/>
        <w:rPr>
          <w:position w:val="-1"/>
          <w:lang w:val="en-AU"/>
        </w:rPr>
      </w:pPr>
      <w:r w:rsidRPr="005B5DC0">
        <w:rPr>
          <w:position w:val="-1"/>
          <w:lang w:val="en-AU"/>
        </w:rPr>
        <w:t xml:space="preserve">Tham gia các công tác đánh giá, phân loại hệ thống CNTT của Công ty theo cấp độ. </w:t>
      </w:r>
    </w:p>
    <w:p w14:paraId="79CC4E7A" w14:textId="77777777" w:rsidR="005A5A1F" w:rsidRPr="005B5DC0"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 xml:space="preserve">Hỗ trợ thực thi các chính sách, quy trình, tiêu chuẩn kỹ thuật liên quan tới an toàn thông tin. </w:t>
      </w:r>
    </w:p>
    <w:p w14:paraId="2DEB9143" w14:textId="77777777" w:rsidR="005A5A1F" w:rsidRPr="005B5DC0"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Lập báo cáo tình hình an ninh thông tin và an ninh mạng định kỳ hoặc theo sự vụ.</w:t>
      </w:r>
    </w:p>
    <w:p w14:paraId="41308364" w14:textId="77777777" w:rsidR="005A5A1F"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Các công việc khác theo phân công.</w:t>
      </w:r>
    </w:p>
    <w:p w14:paraId="7D2D7B2D" w14:textId="77777777" w:rsidR="005A5A1F" w:rsidRPr="005B5DC0" w:rsidRDefault="005A5A1F" w:rsidP="005A5A1F">
      <w:pPr>
        <w:shd w:val="clear" w:color="auto" w:fill="FFFFFF"/>
        <w:spacing w:line="312"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54DB641C" w14:textId="77777777" w:rsidR="005A5A1F" w:rsidRDefault="005A5A1F" w:rsidP="005A5A1F">
      <w:pPr>
        <w:pStyle w:val="wordsection1"/>
        <w:numPr>
          <w:ilvl w:val="0"/>
          <w:numId w:val="1"/>
        </w:numPr>
        <w:tabs>
          <w:tab w:val="left" w:pos="851"/>
        </w:tabs>
        <w:spacing w:before="0" w:beforeAutospacing="0" w:after="0" w:afterAutospacing="0" w:line="319" w:lineRule="auto"/>
        <w:ind w:left="0" w:firstLine="567"/>
        <w:jc w:val="both"/>
        <w:rPr>
          <w:color w:val="000000"/>
        </w:rPr>
      </w:pPr>
      <w:r w:rsidRPr="00C428D0">
        <w:rPr>
          <w:b/>
          <w:color w:val="000000"/>
        </w:rPr>
        <w:t>Trình độ học vấn:</w:t>
      </w:r>
      <w:r w:rsidRPr="00C428D0">
        <w:rPr>
          <w:color w:val="000000"/>
        </w:rPr>
        <w:t xml:space="preserve"> </w:t>
      </w:r>
    </w:p>
    <w:p w14:paraId="7F9C5C43" w14:textId="77777777" w:rsidR="005A5A1F" w:rsidRDefault="005A5A1F" w:rsidP="005A5A1F">
      <w:pPr>
        <w:pStyle w:val="wordsection1"/>
        <w:tabs>
          <w:tab w:val="left" w:pos="851"/>
        </w:tabs>
        <w:spacing w:before="0" w:beforeAutospacing="0" w:after="0" w:afterAutospacing="0" w:line="319" w:lineRule="auto"/>
        <w:jc w:val="both"/>
        <w:rPr>
          <w:position w:val="-1"/>
          <w:lang w:val="en-AU"/>
        </w:rPr>
      </w:pPr>
      <w:r>
        <w:rPr>
          <w:position w:val="-1"/>
          <w:lang w:val="en-AU"/>
        </w:rPr>
        <w:tab/>
      </w:r>
      <w:r w:rsidRPr="005B5DC0">
        <w:rPr>
          <w:position w:val="-1"/>
          <w:lang w:val="en-AU"/>
        </w:rPr>
        <w:t>Tốt nghiệp cao đẳng (hoặc tương đương) trở lên và/hoặc có chứng chỉ nghề trong lĩnh vực công nghệ thông tin, điện tử viễn thông đối với các vị trí kỹ thuật.</w:t>
      </w:r>
    </w:p>
    <w:p w14:paraId="2C8C6B3B" w14:textId="77777777" w:rsidR="005A5A1F" w:rsidRDefault="005A5A1F" w:rsidP="005A5A1F">
      <w:pPr>
        <w:pStyle w:val="wordsection1"/>
        <w:tabs>
          <w:tab w:val="left" w:pos="851"/>
        </w:tabs>
        <w:spacing w:before="0" w:beforeAutospacing="0" w:after="0" w:afterAutospacing="0" w:line="319" w:lineRule="auto"/>
        <w:jc w:val="both"/>
        <w:rPr>
          <w:position w:val="-1"/>
          <w:lang w:val="en-AU"/>
        </w:rPr>
      </w:pPr>
      <w:r>
        <w:rPr>
          <w:position w:val="-1"/>
          <w:lang w:val="en-AU"/>
        </w:rPr>
        <w:tab/>
      </w:r>
      <w:r w:rsidRPr="005B5DC0">
        <w:rPr>
          <w:position w:val="-1"/>
          <w:lang w:val="en-AU"/>
        </w:rPr>
        <w:t>Có các chứng chỉ nghề nghiệp trong lĩnh vực an ninh thông tin (Security+, GSEC hoặc tương đương hoặc cao hơn) là một lợi thế.</w:t>
      </w:r>
    </w:p>
    <w:p w14:paraId="21FA77B3" w14:textId="77777777" w:rsidR="005A5A1F" w:rsidRPr="005B5DC0" w:rsidRDefault="005A5A1F" w:rsidP="005A5A1F">
      <w:pPr>
        <w:pStyle w:val="wordsection1"/>
        <w:numPr>
          <w:ilvl w:val="0"/>
          <w:numId w:val="1"/>
        </w:numPr>
        <w:tabs>
          <w:tab w:val="left" w:pos="851"/>
        </w:tabs>
        <w:spacing w:before="0" w:beforeAutospacing="0" w:after="0" w:afterAutospacing="0" w:line="319" w:lineRule="auto"/>
        <w:ind w:left="0" w:firstLine="567"/>
        <w:jc w:val="both"/>
        <w:rPr>
          <w:b/>
          <w:color w:val="000000"/>
        </w:rPr>
      </w:pPr>
      <w:r w:rsidRPr="00C428D0">
        <w:rPr>
          <w:b/>
          <w:color w:val="000000"/>
        </w:rPr>
        <w:t>Kinh nghiệm:</w:t>
      </w:r>
      <w:r w:rsidRPr="005B5DC0">
        <w:rPr>
          <w:b/>
          <w:color w:val="000000"/>
        </w:rPr>
        <w:t xml:space="preserve"> </w:t>
      </w:r>
    </w:p>
    <w:p w14:paraId="20CEC986" w14:textId="77777777" w:rsidR="005A5A1F" w:rsidRPr="00C428D0" w:rsidRDefault="005A5A1F" w:rsidP="005A5A1F">
      <w:pPr>
        <w:pStyle w:val="wordsection1"/>
        <w:tabs>
          <w:tab w:val="left" w:pos="851"/>
        </w:tabs>
        <w:spacing w:before="0" w:beforeAutospacing="0" w:after="0" w:afterAutospacing="0" w:line="319" w:lineRule="auto"/>
        <w:ind w:firstLine="567"/>
        <w:jc w:val="both"/>
        <w:rPr>
          <w:position w:val="-1"/>
          <w:lang w:val="en-AU"/>
        </w:rPr>
      </w:pPr>
      <w:r w:rsidRPr="002E02A2">
        <w:rPr>
          <w:position w:val="-1"/>
          <w:lang w:val="en-AU"/>
        </w:rPr>
        <w:t>Có</w:t>
      </w:r>
      <w:r>
        <w:rPr>
          <w:position w:val="-1"/>
          <w:lang w:val="en-AU"/>
        </w:rPr>
        <w:t xml:space="preserve"> </w:t>
      </w:r>
      <w:r w:rsidRPr="005B5DC0">
        <w:rPr>
          <w:position w:val="-1"/>
          <w:lang w:val="en-AU"/>
        </w:rPr>
        <w:t>tối thiểu 01 năm kinh nghiệm làm việc trong lĩnh vực có liên quan tới công việc được nêu trong phần mô tả công việc là một lợi thế</w:t>
      </w:r>
      <w:r>
        <w:rPr>
          <w:position w:val="-1"/>
          <w:lang w:val="en-AU"/>
        </w:rPr>
        <w:t>.</w:t>
      </w:r>
    </w:p>
    <w:p w14:paraId="3815D5B3" w14:textId="77777777" w:rsidR="005A5A1F" w:rsidRDefault="005A5A1F" w:rsidP="005A5A1F">
      <w:pPr>
        <w:pStyle w:val="wordsection1"/>
        <w:numPr>
          <w:ilvl w:val="0"/>
          <w:numId w:val="1"/>
        </w:numPr>
        <w:tabs>
          <w:tab w:val="left" w:pos="851"/>
        </w:tabs>
        <w:spacing w:before="0" w:beforeAutospacing="0" w:after="0" w:afterAutospacing="0" w:line="319"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38B3FA76" w14:textId="77777777" w:rsidR="005A5A1F" w:rsidRPr="005B5DC0"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chuyên môn: Nắm vững chuyên môn, nghiệp vụ liên quan tới công việc được nêu trong phần mô tả công việc.</w:t>
      </w:r>
    </w:p>
    <w:p w14:paraId="6B9C50D0" w14:textId="77777777" w:rsidR="005A5A1F" w:rsidRPr="005B5DC0"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về lĩnh vực hoạt động, sản phẩm dịch vụ: Có hiểu biết chung về lĩnh vực hoạt động, sản phẩm dịch vụ của Công ty.</w:t>
      </w:r>
    </w:p>
    <w:p w14:paraId="66D5347F" w14:textId="77777777" w:rsidR="005A5A1F" w:rsidRPr="005B5DC0"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về hệ thống quản trị: Có khả năng nắm bắt các quy trình phối hợp để xử lý các công việc liên quan.</w:t>
      </w:r>
    </w:p>
    <w:p w14:paraId="1C4BCC92" w14:textId="77777777" w:rsidR="005A5A1F" w:rsidRPr="00635DDF" w:rsidRDefault="005A5A1F" w:rsidP="005A5A1F">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pháp luật: Có kiến thức chung về các quy định pháp luật và các quy định khác có liên quan tới công việc nêu trong phần mô tả công việc.</w:t>
      </w:r>
    </w:p>
    <w:p w14:paraId="22F3CE1D" w14:textId="77777777" w:rsidR="005A5A1F" w:rsidRPr="003742E5" w:rsidRDefault="005A5A1F" w:rsidP="005A5A1F">
      <w:pPr>
        <w:pStyle w:val="wordsection1"/>
        <w:numPr>
          <w:ilvl w:val="0"/>
          <w:numId w:val="1"/>
        </w:numPr>
        <w:tabs>
          <w:tab w:val="left" w:pos="851"/>
        </w:tabs>
        <w:spacing w:before="0" w:beforeAutospacing="0" w:after="0" w:afterAutospacing="0" w:line="336" w:lineRule="auto"/>
        <w:ind w:left="0" w:firstLine="567"/>
        <w:jc w:val="both"/>
        <w:rPr>
          <w:b/>
          <w:lang w:val="en-AU"/>
        </w:rPr>
      </w:pPr>
      <w:r w:rsidRPr="003742E5">
        <w:rPr>
          <w:b/>
          <w:lang w:val="en-AU"/>
        </w:rPr>
        <w:t>Năng lực, kỹ năng bổ trợ khác:</w:t>
      </w:r>
    </w:p>
    <w:p w14:paraId="7E36F68A"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1D9CFB54"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lastRenderedPageBreak/>
        <w:t>Trình độ tin học: Sử dụng thành thạo các tính năng của các ứng dụng, phần mềm phục vụ chuyên môn, nghiệp vụ/các trang thiết bị, công cụ, dụng cụ phục vụ công việc.</w:t>
      </w:r>
    </w:p>
    <w:p w14:paraId="2A628E46"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21F8D538"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62188B40"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62A30225"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229634DD"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7776B994"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20BA64EB"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tự học hỏi: Có khả năng tự học hỏi, nâng cao chuyên môn, nghiệp vụ.</w:t>
      </w:r>
    </w:p>
    <w:p w14:paraId="29BE527B"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xây dựng chính sách, quy định: Có khả năng tham gia ý kiến xây dựng, rà soát các quy trình, quy định thuộc chuyên môn, nghiệp vụ được phân công.</w:t>
      </w:r>
    </w:p>
    <w:p w14:paraId="056EFAA0"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0D91799C" w14:textId="77777777" w:rsidR="005A5A1F" w:rsidRPr="00635DDF"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20F312F7" w14:textId="77777777" w:rsidR="005A5A1F" w:rsidRPr="003742E5" w:rsidRDefault="005A5A1F" w:rsidP="005A5A1F">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282B5789" w14:textId="77777777" w:rsidR="005A5A1F" w:rsidRPr="006A6686" w:rsidRDefault="005A5A1F" w:rsidP="005A5A1F">
      <w:pPr>
        <w:pStyle w:val="wordsection1"/>
        <w:numPr>
          <w:ilvl w:val="0"/>
          <w:numId w:val="1"/>
        </w:numPr>
        <w:tabs>
          <w:tab w:val="left" w:pos="851"/>
        </w:tabs>
        <w:spacing w:before="60" w:beforeAutospacing="0" w:after="60" w:afterAutospacing="0" w:line="336" w:lineRule="auto"/>
        <w:ind w:left="0" w:firstLine="567"/>
        <w:jc w:val="both"/>
        <w:rPr>
          <w:b/>
          <w:lang w:val="en-AU"/>
        </w:rPr>
      </w:pPr>
      <w:r w:rsidRPr="006A6686">
        <w:rPr>
          <w:b/>
          <w:lang w:val="en-AU"/>
        </w:rPr>
        <w:t xml:space="preserve">Thái độ/Hành vi: </w:t>
      </w:r>
    </w:p>
    <w:p w14:paraId="21C9F964" w14:textId="77777777" w:rsidR="005A5A1F" w:rsidRPr="006A6686" w:rsidRDefault="005A5A1F" w:rsidP="005A5A1F">
      <w:pPr>
        <w:pStyle w:val="wordsection1"/>
        <w:tabs>
          <w:tab w:val="left" w:pos="851"/>
        </w:tabs>
        <w:spacing w:before="60" w:beforeAutospacing="0" w:after="60" w:afterAutospacing="0" w:line="336"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5C7123E7" w14:textId="77777777" w:rsidR="005A5A1F" w:rsidRPr="006A6686" w:rsidRDefault="005A5A1F" w:rsidP="005A5A1F">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7B7B460E" w14:textId="77777777" w:rsidR="005A5A1F" w:rsidRDefault="005A5A1F" w:rsidP="005A5A1F">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411A0A84" w14:textId="77777777" w:rsidR="005A5A1F" w:rsidRDefault="005A5A1F" w:rsidP="005A5A1F">
      <w:pPr>
        <w:pStyle w:val="wordsection1"/>
        <w:tabs>
          <w:tab w:val="left" w:pos="851"/>
        </w:tabs>
        <w:spacing w:before="60" w:beforeAutospacing="0" w:after="60" w:afterAutospacing="0" w:line="336" w:lineRule="auto"/>
        <w:jc w:val="both"/>
        <w:rPr>
          <w:rFonts w:eastAsia="Times New Roman"/>
          <w:b/>
          <w:bCs/>
          <w:color w:val="FF0000"/>
        </w:rPr>
      </w:pPr>
    </w:p>
    <w:p w14:paraId="433B91EE" w14:textId="2E24493A" w:rsidR="005A5A1F" w:rsidRPr="00A269D5" w:rsidRDefault="005A5A1F" w:rsidP="005A5A1F">
      <w:pPr>
        <w:pStyle w:val="wordsection1"/>
        <w:tabs>
          <w:tab w:val="left" w:pos="851"/>
        </w:tabs>
        <w:spacing w:before="60" w:beforeAutospacing="0" w:after="60" w:afterAutospacing="0" w:line="336" w:lineRule="auto"/>
        <w:jc w:val="both"/>
        <w:rPr>
          <w:position w:val="-1"/>
          <w:lang w:val="en-AU"/>
        </w:rPr>
      </w:pPr>
      <w:r>
        <w:rPr>
          <w:rFonts w:eastAsia="Times New Roman"/>
          <w:b/>
          <w:bCs/>
          <w:color w:val="FF0000"/>
        </w:rPr>
        <w:t>MÔ TẢ CÔNG VIỆC VÀ YÊU CẦU TUYỂN DỤNG ĐỐI VỚI</w:t>
      </w:r>
      <w:r w:rsidRPr="00D0524D">
        <w:rPr>
          <w:rFonts w:eastAsia="Times New Roman"/>
          <w:b/>
          <w:bCs/>
          <w:color w:val="FF0000"/>
        </w:rPr>
        <w:t xml:space="preserve"> CV</w:t>
      </w:r>
      <w:r>
        <w:rPr>
          <w:rFonts w:eastAsia="Times New Roman"/>
          <w:b/>
          <w:bCs/>
          <w:color w:val="FF0000"/>
        </w:rPr>
        <w:t>1</w:t>
      </w:r>
      <w:r w:rsidRPr="00D0524D">
        <w:rPr>
          <w:rFonts w:eastAsia="Times New Roman"/>
          <w:b/>
          <w:bCs/>
          <w:color w:val="FF0000"/>
        </w:rPr>
        <w:t>:</w:t>
      </w:r>
    </w:p>
    <w:p w14:paraId="5F5A2144" w14:textId="77777777" w:rsidR="005A5A1F" w:rsidRPr="00C428D0" w:rsidRDefault="005A5A1F" w:rsidP="005A5A1F">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1FBB0453"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 xml:space="preserve">Phối hợp cập nhật các tài liệu về quy chế, chính sách, quy trình, hướng dẫn của Công ty tuân thủ các quy định của Pháp luật, Thông tư của Ngân hàng Nhà nước và các tiêu chuẩn về an ninh thông tin và an ninh mạng. </w:t>
      </w:r>
    </w:p>
    <w:p w14:paraId="64A196BA"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lastRenderedPageBreak/>
        <w:t>Tham gia các đợt kiểm tra định kỳ đối với hệ thống Công nghệ thông tin (CNTT) của Công ty, đảm bảo tính tuân thủ với các quy định và tiêu chuẩn về an ninh bảo mật.</w:t>
      </w:r>
    </w:p>
    <w:p w14:paraId="26204EB7"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Lập báo cáo tình hình an ninh thông tin và an ninh mạng định kỳ hoặc theo sự vụ.</w:t>
      </w:r>
    </w:p>
    <w:p w14:paraId="40788099"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Các công việc khác theo phân công.</w:t>
      </w:r>
    </w:p>
    <w:p w14:paraId="69EA374F" w14:textId="77777777" w:rsidR="005A5A1F" w:rsidRPr="00C428D0" w:rsidRDefault="005A5A1F" w:rsidP="005A5A1F">
      <w:pPr>
        <w:pStyle w:val="wordsection1"/>
        <w:tabs>
          <w:tab w:val="left" w:pos="851"/>
        </w:tabs>
        <w:spacing w:before="0" w:beforeAutospacing="0" w:after="0" w:afterAutospacing="0" w:line="312" w:lineRule="auto"/>
        <w:ind w:left="567"/>
        <w:jc w:val="both"/>
        <w:rPr>
          <w:rFonts w:eastAsia="Times New Roman"/>
          <w:color w:val="000000"/>
        </w:rPr>
      </w:pPr>
      <w:r w:rsidRPr="00C428D0">
        <w:rPr>
          <w:rFonts w:eastAsia="Times New Roman"/>
          <w:b/>
          <w:bCs/>
          <w:color w:val="000000"/>
          <w:u w:val="single"/>
        </w:rPr>
        <w:t>Yêu cầu:</w:t>
      </w:r>
    </w:p>
    <w:p w14:paraId="5958C7B6" w14:textId="77777777" w:rsidR="005A5A1F" w:rsidRDefault="005A5A1F" w:rsidP="005A5A1F">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3DF26E2E" w14:textId="77777777" w:rsidR="005A5A1F"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1879A51E" w14:textId="77777777" w:rsidR="005A5A1F" w:rsidRPr="004750F3"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các chứng chỉ trong lĩnh vực an ninh thông tin (ví dụ: Security+, GSEC hoặc tương đương hoặc cao hơn) là một lợi thế.</w:t>
      </w:r>
    </w:p>
    <w:p w14:paraId="0DC0318A" w14:textId="77777777" w:rsidR="005A5A1F" w:rsidRPr="00C428D0" w:rsidRDefault="005A5A1F" w:rsidP="005A5A1F">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2139331B" w14:textId="77777777" w:rsidR="005A5A1F" w:rsidRPr="00C428D0" w:rsidRDefault="005A5A1F" w:rsidP="005A5A1F">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Pr>
          <w:position w:val="-1"/>
          <w:lang w:val="en-AU"/>
        </w:rPr>
        <w:t xml:space="preserve">kinh </w:t>
      </w:r>
      <w:r w:rsidRPr="005B5DC0">
        <w:rPr>
          <w:position w:val="-1"/>
          <w:lang w:val="en-AU"/>
        </w:rPr>
        <w:t>nghiệm làm việc trong lĩnh vực có liên quan tới công việc được nêu trong phần mô tả công việc là một lợi thế</w:t>
      </w:r>
      <w:r>
        <w:rPr>
          <w:position w:val="-1"/>
          <w:lang w:val="en-AU"/>
        </w:rPr>
        <w:t>.</w:t>
      </w:r>
    </w:p>
    <w:p w14:paraId="2A6A6096" w14:textId="77777777" w:rsidR="005A5A1F" w:rsidRDefault="005A5A1F" w:rsidP="005A5A1F">
      <w:pPr>
        <w:pStyle w:val="wordsection1"/>
        <w:numPr>
          <w:ilvl w:val="0"/>
          <w:numId w:val="1"/>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4E0822CC"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chuyên môn: Có kiến thức chung về chuyên môn, nghiệp vụ liên quan tới công việc được nêu trong phần mô tả công việc.</w:t>
      </w:r>
    </w:p>
    <w:p w14:paraId="292BD0D1"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về lĩnh vực hoạt động, sản phẩm dịch vụ: Có hiểu biết chung về lĩnh vực hoạt động, sản phẩm dịch vụ của Công ty.</w:t>
      </w:r>
    </w:p>
    <w:p w14:paraId="10F69A33"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về hệ thống quản trị: Có khả năng nắm bắt các quy trình phối hợp để xử lý các công việc liên quan.</w:t>
      </w:r>
    </w:p>
    <w:p w14:paraId="5F8659D0" w14:textId="77777777" w:rsidR="005A5A1F" w:rsidRPr="00635DDF"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pháp luật: Có kiến thức chung về các quy định pháp luật và các quy định khác có liên quan tới công việc nêu trong phần mô tả công việc</w:t>
      </w:r>
      <w:r w:rsidRPr="00635DDF">
        <w:rPr>
          <w:position w:val="-1"/>
          <w:lang w:val="en-AU"/>
        </w:rPr>
        <w:t>.</w:t>
      </w:r>
    </w:p>
    <w:p w14:paraId="40305EBF" w14:textId="77777777" w:rsidR="005A5A1F" w:rsidRPr="003742E5" w:rsidRDefault="005A5A1F" w:rsidP="005A5A1F">
      <w:pPr>
        <w:pStyle w:val="wordsection1"/>
        <w:numPr>
          <w:ilvl w:val="0"/>
          <w:numId w:val="1"/>
        </w:numPr>
        <w:tabs>
          <w:tab w:val="left" w:pos="851"/>
        </w:tabs>
        <w:spacing w:before="0" w:beforeAutospacing="0" w:after="0" w:afterAutospacing="0" w:line="302" w:lineRule="auto"/>
        <w:ind w:left="0" w:firstLine="567"/>
        <w:jc w:val="both"/>
        <w:rPr>
          <w:b/>
          <w:lang w:val="en-AU"/>
        </w:rPr>
      </w:pPr>
      <w:r w:rsidRPr="003742E5">
        <w:rPr>
          <w:b/>
          <w:lang w:val="en-AU"/>
        </w:rPr>
        <w:t>Năng lực, kỹ năng bổ trợ khác:</w:t>
      </w:r>
    </w:p>
    <w:p w14:paraId="1AAFAB97"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 </w:t>
      </w:r>
      <w:r w:rsidRPr="005B5DC0">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60569067"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tin học: Sử dụng các tính năng cơ bản của các ứng dụng, phần mềm phục vụ chuyên môn, nghiệp vụ/các trang thiết bị, công cụ, dụng cụ phục vụ công việc.</w:t>
      </w:r>
    </w:p>
    <w:p w14:paraId="73EEA35F"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24FE5931"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theo đúng quy trình, quy định, hướng dẫn sẵn có hoặc theo tiền lệ.</w:t>
      </w:r>
    </w:p>
    <w:p w14:paraId="4CB07302"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giao tiếp: Có khả cung cấp, tiếp nhận thông tin thông thường.</w:t>
      </w:r>
    </w:p>
    <w:p w14:paraId="2838F523"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2C20F84A"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làm việc nhóm: Có khả năng phối hợp, tích cực tham gia công việc nhóm theo phân công.</w:t>
      </w:r>
    </w:p>
    <w:p w14:paraId="07E1E7AF"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0081CBEA"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lastRenderedPageBreak/>
        <w:t>Năng lực tự học hỏi: Có khả năng tự học hỏi, nâng cao chuyên môn, nghiệp vụ.</w:t>
      </w:r>
    </w:p>
    <w:p w14:paraId="0E789159"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xử lý thông tin: Có khả năng cung cấp, tiếp nhận thông tin thông thường.</w:t>
      </w:r>
    </w:p>
    <w:p w14:paraId="426CC5CB" w14:textId="77777777" w:rsidR="005A5A1F" w:rsidRPr="005B5DC0"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thích nghi với sự thay đổi: Có khả năng tiếp nhận và điều chỉnh tích cực theo những thay đổi trong công việc cá nhân.</w:t>
      </w:r>
    </w:p>
    <w:p w14:paraId="61ECE681" w14:textId="77777777" w:rsidR="005A5A1F" w:rsidRPr="003742E5" w:rsidRDefault="005A5A1F" w:rsidP="005A5A1F">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5853DEA5" w14:textId="77777777" w:rsidR="005A5A1F" w:rsidRPr="006A6686" w:rsidRDefault="005A5A1F" w:rsidP="005A5A1F">
      <w:pPr>
        <w:pStyle w:val="wordsection1"/>
        <w:numPr>
          <w:ilvl w:val="0"/>
          <w:numId w:val="1"/>
        </w:numPr>
        <w:tabs>
          <w:tab w:val="left" w:pos="851"/>
        </w:tabs>
        <w:spacing w:before="60" w:beforeAutospacing="0" w:after="60" w:afterAutospacing="0" w:line="302" w:lineRule="auto"/>
        <w:ind w:left="0" w:firstLine="567"/>
        <w:jc w:val="both"/>
        <w:rPr>
          <w:b/>
          <w:lang w:val="en-AU"/>
        </w:rPr>
      </w:pPr>
      <w:r w:rsidRPr="006A6686">
        <w:rPr>
          <w:b/>
          <w:lang w:val="en-AU"/>
        </w:rPr>
        <w:t xml:space="preserve">Thái độ/Hành vi: </w:t>
      </w:r>
    </w:p>
    <w:p w14:paraId="24913C7B" w14:textId="77777777" w:rsidR="005A5A1F" w:rsidRPr="006A6686" w:rsidRDefault="005A5A1F" w:rsidP="005A5A1F">
      <w:pPr>
        <w:pStyle w:val="wordsection1"/>
        <w:tabs>
          <w:tab w:val="left" w:pos="851"/>
        </w:tabs>
        <w:spacing w:before="60" w:beforeAutospacing="0" w:after="60" w:afterAutospacing="0" w:line="30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2C9FAAB" w14:textId="77777777" w:rsidR="005A5A1F" w:rsidRPr="006A6686" w:rsidRDefault="005A5A1F" w:rsidP="005A5A1F">
      <w:pPr>
        <w:pStyle w:val="wordsection1"/>
        <w:tabs>
          <w:tab w:val="left" w:pos="851"/>
        </w:tabs>
        <w:spacing w:before="60" w:beforeAutospacing="0" w:after="60" w:afterAutospacing="0" w:line="30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9A276F8" w14:textId="77777777" w:rsidR="005A5A1F" w:rsidRDefault="005A5A1F" w:rsidP="005A5A1F">
      <w:pPr>
        <w:pStyle w:val="wordsection1"/>
        <w:tabs>
          <w:tab w:val="left" w:pos="851"/>
        </w:tabs>
        <w:spacing w:before="60" w:beforeAutospacing="0" w:after="60" w:afterAutospacing="0" w:line="30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1BE8FEC6" w14:textId="77777777" w:rsidR="000A17F7" w:rsidRDefault="000A17F7"/>
    <w:sectPr w:rsidR="000A17F7" w:rsidSect="000C0C6A">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B4F5" w14:textId="77777777" w:rsidR="000C0C6A" w:rsidRDefault="000C0C6A" w:rsidP="005A5A1F">
      <w:r>
        <w:separator/>
      </w:r>
    </w:p>
  </w:endnote>
  <w:endnote w:type="continuationSeparator" w:id="0">
    <w:p w14:paraId="58D36FAB" w14:textId="77777777" w:rsidR="000C0C6A" w:rsidRDefault="000C0C6A" w:rsidP="005A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86CE" w14:textId="77777777" w:rsidR="005A5A1F" w:rsidRDefault="005A5A1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6366D8" w14:textId="77777777" w:rsidR="005A5A1F" w:rsidRDefault="005A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8BDB" w14:textId="77777777" w:rsidR="000C0C6A" w:rsidRDefault="000C0C6A" w:rsidP="005A5A1F">
      <w:r>
        <w:separator/>
      </w:r>
    </w:p>
  </w:footnote>
  <w:footnote w:type="continuationSeparator" w:id="0">
    <w:p w14:paraId="303DC8C2" w14:textId="77777777" w:rsidR="000C0C6A" w:rsidRDefault="000C0C6A" w:rsidP="005A5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6A1E40"/>
    <w:multiLevelType w:val="hybridMultilevel"/>
    <w:tmpl w:val="86D4D7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D63CD"/>
    <w:multiLevelType w:val="hybridMultilevel"/>
    <w:tmpl w:val="E0A23FEC"/>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340088186">
    <w:abstractNumId w:val="5"/>
  </w:num>
  <w:num w:numId="3" w16cid:durableId="610472279">
    <w:abstractNumId w:val="0"/>
  </w:num>
  <w:num w:numId="4" w16cid:durableId="1457674584">
    <w:abstractNumId w:val="3"/>
  </w:num>
  <w:num w:numId="5" w16cid:durableId="1055785690">
    <w:abstractNumId w:val="1"/>
  </w:num>
  <w:num w:numId="6" w16cid:durableId="1165707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1F"/>
    <w:rsid w:val="000A17F7"/>
    <w:rsid w:val="000C0C6A"/>
    <w:rsid w:val="005A5A1F"/>
    <w:rsid w:val="00673EB1"/>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E7CF"/>
  <w15:chartTrackingRefBased/>
  <w15:docId w15:val="{4AD268D5-4D5F-4005-A29F-7274630B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1F"/>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5A5A1F"/>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5A5A1F"/>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A1F"/>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A5A1F"/>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5A5A1F"/>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5A5A1F"/>
    <w:pPr>
      <w:tabs>
        <w:tab w:val="center" w:pos="4513"/>
        <w:tab w:val="right" w:pos="9026"/>
      </w:tabs>
    </w:pPr>
  </w:style>
  <w:style w:type="character" w:customStyle="1" w:styleId="HeaderChar">
    <w:name w:val="Header Char"/>
    <w:basedOn w:val="DefaultParagraphFont"/>
    <w:link w:val="Header"/>
    <w:uiPriority w:val="99"/>
    <w:rsid w:val="005A5A1F"/>
    <w:rPr>
      <w:rFonts w:ascii="Calibri" w:hAnsi="Calibri" w:cs="Times New Roman"/>
      <w:kern w:val="0"/>
      <w:lang w:val="en-AU"/>
      <w14:ligatures w14:val="none"/>
    </w:rPr>
  </w:style>
  <w:style w:type="paragraph" w:styleId="Footer">
    <w:name w:val="footer"/>
    <w:basedOn w:val="Normal"/>
    <w:link w:val="FooterChar"/>
    <w:uiPriority w:val="99"/>
    <w:unhideWhenUsed/>
    <w:rsid w:val="005A5A1F"/>
    <w:pPr>
      <w:tabs>
        <w:tab w:val="center" w:pos="4513"/>
        <w:tab w:val="right" w:pos="9026"/>
      </w:tabs>
    </w:pPr>
  </w:style>
  <w:style w:type="character" w:customStyle="1" w:styleId="FooterChar">
    <w:name w:val="Footer Char"/>
    <w:basedOn w:val="DefaultParagraphFont"/>
    <w:link w:val="Footer"/>
    <w:uiPriority w:val="99"/>
    <w:rsid w:val="005A5A1F"/>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2024-04-09T07:39:00Z</dcterms:created>
  <dcterms:modified xsi:type="dcterms:W3CDTF">2024-04-09T07:42:00Z</dcterms:modified>
</cp:coreProperties>
</file>