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159F2" w14:textId="77777777" w:rsidR="00FF6940" w:rsidRDefault="00FF6940" w:rsidP="00FF6940">
      <w:pPr>
        <w:pStyle w:val="wordsection1"/>
        <w:spacing w:before="0" w:beforeAutospacing="0" w:after="0" w:afterAutospacing="0" w:line="336" w:lineRule="auto"/>
        <w:jc w:val="center"/>
        <w:rPr>
          <w:b/>
          <w:sz w:val="26"/>
          <w:szCs w:val="26"/>
          <w:lang w:val="en-GB"/>
        </w:rPr>
      </w:pPr>
      <w:bookmarkStart w:id="0" w:name="_Toc166508063"/>
      <w:r w:rsidRPr="00723E5E">
        <w:rPr>
          <w:b/>
          <w:sz w:val="26"/>
          <w:szCs w:val="26"/>
          <w:lang w:val="vi-VN"/>
        </w:rPr>
        <w:t>MÔ TẢ CÔNG VIỆC</w:t>
      </w:r>
      <w:r>
        <w:rPr>
          <w:b/>
          <w:sz w:val="26"/>
          <w:szCs w:val="26"/>
          <w:lang w:val="en-GB"/>
        </w:rPr>
        <w:t xml:space="preserve"> VÀ YÊU CẦU TUYỂN DỤNG</w:t>
      </w:r>
    </w:p>
    <w:p w14:paraId="4039E843" w14:textId="77777777" w:rsidR="008B73A7" w:rsidRPr="00E12A4D" w:rsidRDefault="008B73A7" w:rsidP="00FF6940">
      <w:pPr>
        <w:pStyle w:val="wordsection1"/>
        <w:spacing w:before="0" w:beforeAutospacing="0" w:after="0" w:afterAutospacing="0" w:line="336" w:lineRule="auto"/>
        <w:jc w:val="center"/>
        <w:rPr>
          <w:b/>
          <w:sz w:val="26"/>
          <w:szCs w:val="26"/>
          <w:lang w:val="en-GB"/>
        </w:rPr>
      </w:pPr>
    </w:p>
    <w:p w14:paraId="7D2C5BA3" w14:textId="6C700C17" w:rsidR="00FF6940" w:rsidRPr="00941153" w:rsidRDefault="00FF6940" w:rsidP="00FF6940">
      <w:pPr>
        <w:pStyle w:val="wordsection1"/>
        <w:spacing w:before="0" w:beforeAutospacing="0" w:after="0" w:afterAutospacing="0" w:line="312" w:lineRule="auto"/>
        <w:jc w:val="both"/>
        <w:rPr>
          <w:bCs/>
          <w:sz w:val="26"/>
          <w:szCs w:val="26"/>
          <w:lang w:val="en-GB"/>
        </w:rPr>
      </w:pPr>
      <w:r w:rsidRPr="00723E5E">
        <w:rPr>
          <w:b/>
          <w:bCs/>
          <w:sz w:val="26"/>
          <w:szCs w:val="26"/>
        </w:rPr>
        <w:t>Vị trí công việc</w:t>
      </w:r>
      <w:r w:rsidRPr="00723E5E">
        <w:rPr>
          <w:b/>
          <w:bCs/>
          <w:sz w:val="26"/>
          <w:szCs w:val="26"/>
          <w:lang w:val="vi-VN"/>
        </w:rPr>
        <w:t xml:space="preserve">: </w:t>
      </w:r>
      <w:r w:rsidRPr="00FA2A10">
        <w:rPr>
          <w:bCs/>
          <w:sz w:val="26"/>
          <w:szCs w:val="26"/>
          <w:lang w:val="vi-VN"/>
        </w:rPr>
        <w:t xml:space="preserve">Chuyên viên </w:t>
      </w:r>
      <w:r w:rsidR="008B73A7">
        <w:rPr>
          <w:sz w:val="26"/>
          <w:szCs w:val="26"/>
          <w:lang w:val="en-GB"/>
        </w:rPr>
        <w:t>Quản trị</w:t>
      </w:r>
      <w:r>
        <w:rPr>
          <w:sz w:val="26"/>
          <w:szCs w:val="26"/>
          <w:lang w:val="en-GB"/>
        </w:rPr>
        <w:t xml:space="preserve"> và vận hành hệ thống</w:t>
      </w:r>
    </w:p>
    <w:p w14:paraId="29C484A9" w14:textId="0BB3A29F" w:rsidR="00FF6940" w:rsidRPr="00FF6940" w:rsidRDefault="00FF6940" w:rsidP="00FF6940">
      <w:pPr>
        <w:pStyle w:val="wordsection1"/>
        <w:spacing w:before="0" w:beforeAutospacing="0" w:after="0" w:afterAutospacing="0" w:line="312" w:lineRule="auto"/>
        <w:jc w:val="both"/>
        <w:rPr>
          <w:b/>
          <w:sz w:val="26"/>
          <w:szCs w:val="26"/>
          <w:lang w:val="en-GB"/>
        </w:rPr>
      </w:pPr>
      <w:r w:rsidRPr="00723E5E">
        <w:rPr>
          <w:b/>
          <w:sz w:val="26"/>
          <w:szCs w:val="26"/>
        </w:rPr>
        <w:t>Ngạch chức danh</w:t>
      </w:r>
      <w:r w:rsidRPr="00723E5E">
        <w:rPr>
          <w:b/>
          <w:sz w:val="26"/>
          <w:szCs w:val="26"/>
          <w:lang w:val="vi-VN"/>
        </w:rPr>
        <w:t xml:space="preserve">: </w:t>
      </w:r>
      <w:r w:rsidRPr="00FA2A10">
        <w:rPr>
          <w:bCs/>
          <w:sz w:val="26"/>
          <w:szCs w:val="26"/>
          <w:lang w:val="vi-VN"/>
        </w:rPr>
        <w:t xml:space="preserve">Chuyên viên </w:t>
      </w:r>
      <w:r>
        <w:rPr>
          <w:bCs/>
          <w:sz w:val="26"/>
          <w:szCs w:val="26"/>
          <w:lang w:val="en-GB"/>
        </w:rPr>
        <w:t>2</w:t>
      </w:r>
    </w:p>
    <w:p w14:paraId="73221864" w14:textId="36272E1D" w:rsidR="00FF6940" w:rsidRPr="00CC78F3" w:rsidRDefault="00FF6940" w:rsidP="00FF6940">
      <w:pPr>
        <w:pStyle w:val="wordsection1"/>
        <w:spacing w:before="0" w:beforeAutospacing="0" w:after="0" w:afterAutospacing="0" w:line="312" w:lineRule="auto"/>
        <w:jc w:val="both"/>
        <w:rPr>
          <w:b/>
          <w:bCs/>
          <w:sz w:val="26"/>
          <w:szCs w:val="26"/>
        </w:rPr>
      </w:pPr>
      <w:r>
        <w:rPr>
          <w:b/>
          <w:bCs/>
          <w:sz w:val="26"/>
          <w:szCs w:val="26"/>
        </w:rPr>
        <w:t xml:space="preserve">Nhóm chuyên môn: </w:t>
      </w:r>
      <w:r w:rsidR="00565453">
        <w:rPr>
          <w:spacing w:val="4"/>
          <w:sz w:val="26"/>
          <w:szCs w:val="26"/>
        </w:rPr>
        <w:t>Mạng truyền thông</w:t>
      </w:r>
    </w:p>
    <w:p w14:paraId="7E0E9BBA" w14:textId="160489D4" w:rsidR="00FF6940" w:rsidRPr="00CC78F3" w:rsidRDefault="00FF6940" w:rsidP="00FF6940">
      <w:pPr>
        <w:pStyle w:val="wordsection1"/>
        <w:spacing w:before="0" w:beforeAutospacing="0" w:after="0" w:afterAutospacing="0" w:line="312" w:lineRule="auto"/>
        <w:jc w:val="both"/>
        <w:rPr>
          <w:b/>
          <w:bCs/>
          <w:sz w:val="26"/>
          <w:szCs w:val="26"/>
        </w:rPr>
      </w:pPr>
      <w:r w:rsidRPr="00CC78F3">
        <w:rPr>
          <w:b/>
          <w:bCs/>
          <w:sz w:val="26"/>
          <w:szCs w:val="26"/>
        </w:rPr>
        <w:t xml:space="preserve">Đơn vị công tác: </w:t>
      </w:r>
      <w:r w:rsidRPr="007926B4">
        <w:rPr>
          <w:sz w:val="26"/>
          <w:szCs w:val="26"/>
        </w:rPr>
        <w:t xml:space="preserve">Phòng </w:t>
      </w:r>
      <w:r>
        <w:rPr>
          <w:sz w:val="26"/>
          <w:szCs w:val="26"/>
        </w:rPr>
        <w:t>Quản trị hệ thống/</w:t>
      </w:r>
      <w:r w:rsidR="008B73A7">
        <w:rPr>
          <w:sz w:val="26"/>
          <w:szCs w:val="26"/>
        </w:rPr>
        <w:t xml:space="preserve"> </w:t>
      </w:r>
      <w:r w:rsidRPr="007926B4">
        <w:rPr>
          <w:sz w:val="26"/>
          <w:szCs w:val="26"/>
        </w:rPr>
        <w:t xml:space="preserve">Khối </w:t>
      </w:r>
      <w:r>
        <w:rPr>
          <w:sz w:val="26"/>
          <w:szCs w:val="26"/>
        </w:rPr>
        <w:t>Kỹ thuật</w:t>
      </w:r>
    </w:p>
    <w:p w14:paraId="117921E3" w14:textId="77777777" w:rsidR="00FF6940" w:rsidRPr="00FA2A10" w:rsidRDefault="00FF6940" w:rsidP="00FF6940">
      <w:pPr>
        <w:pStyle w:val="wordsection1"/>
        <w:spacing w:before="0" w:beforeAutospacing="0" w:after="0" w:afterAutospacing="0" w:line="312" w:lineRule="auto"/>
        <w:jc w:val="both"/>
        <w:rPr>
          <w:bCs/>
          <w:sz w:val="26"/>
          <w:szCs w:val="26"/>
          <w:lang w:val="vi-VN"/>
        </w:rPr>
      </w:pPr>
      <w:r w:rsidRPr="00723E5E">
        <w:rPr>
          <w:b/>
          <w:sz w:val="26"/>
          <w:szCs w:val="26"/>
          <w:lang w:val="vi-VN"/>
        </w:rPr>
        <w:t xml:space="preserve">Địa điểm làm việc: </w:t>
      </w:r>
      <w:r w:rsidRPr="00FA2A10">
        <w:rPr>
          <w:bCs/>
          <w:sz w:val="26"/>
          <w:szCs w:val="26"/>
          <w:lang w:val="vi-VN"/>
        </w:rPr>
        <w:t xml:space="preserve">Tầng </w:t>
      </w:r>
      <w:r>
        <w:rPr>
          <w:bCs/>
          <w:sz w:val="26"/>
          <w:szCs w:val="26"/>
          <w:lang w:val="en-GB"/>
        </w:rPr>
        <w:t>2-</w:t>
      </w:r>
      <w:r w:rsidRPr="00FA2A10">
        <w:rPr>
          <w:bCs/>
          <w:sz w:val="26"/>
          <w:szCs w:val="26"/>
          <w:lang w:val="vi-VN"/>
        </w:rPr>
        <w:t xml:space="preserve">17-18, </w:t>
      </w:r>
      <w:r w:rsidRPr="00FA2A10">
        <w:rPr>
          <w:bCs/>
          <w:sz w:val="26"/>
          <w:szCs w:val="26"/>
        </w:rPr>
        <w:t xml:space="preserve">Tòa Pacific Place </w:t>
      </w:r>
      <w:r w:rsidRPr="00FA2A10">
        <w:rPr>
          <w:bCs/>
          <w:sz w:val="26"/>
          <w:szCs w:val="26"/>
          <w:lang w:val="vi-VN"/>
        </w:rPr>
        <w:t xml:space="preserve">83B Lý Thường Kiệt, </w:t>
      </w:r>
      <w:r>
        <w:rPr>
          <w:bCs/>
          <w:sz w:val="26"/>
          <w:szCs w:val="26"/>
          <w:lang w:val="en-GB"/>
        </w:rPr>
        <w:t xml:space="preserve">Hoàn Kiếm, </w:t>
      </w:r>
      <w:r w:rsidRPr="00FA2A10">
        <w:rPr>
          <w:bCs/>
          <w:sz w:val="26"/>
          <w:szCs w:val="26"/>
          <w:lang w:val="vi-VN"/>
        </w:rPr>
        <w:t>Hà Nội</w:t>
      </w:r>
    </w:p>
    <w:bookmarkEnd w:id="0"/>
    <w:p w14:paraId="3C9267FD" w14:textId="77777777" w:rsidR="00684B1E" w:rsidRPr="00CA1291" w:rsidRDefault="00684B1E" w:rsidP="00684B1E">
      <w:pPr>
        <w:pStyle w:val="wordsection1"/>
        <w:spacing w:before="0" w:beforeAutospacing="0" w:after="0" w:afterAutospacing="0" w:line="312" w:lineRule="auto"/>
        <w:jc w:val="both"/>
        <w:rPr>
          <w:color w:val="000000" w:themeColor="text1"/>
          <w:sz w:val="25"/>
          <w:szCs w:val="25"/>
        </w:rPr>
      </w:pPr>
      <w:r w:rsidRPr="00CA1291">
        <w:rPr>
          <w:b/>
          <w:bCs/>
          <w:color w:val="000000" w:themeColor="text1"/>
          <w:sz w:val="25"/>
          <w:szCs w:val="25"/>
          <w:u w:val="single"/>
          <w:lang w:val="en-AU"/>
        </w:rPr>
        <w:t>Mô tả công việc:</w:t>
      </w:r>
    </w:p>
    <w:p w14:paraId="6A58A2CF" w14:textId="77777777" w:rsidR="00C71E7B" w:rsidRPr="00C71E7B" w:rsidRDefault="00C71E7B" w:rsidP="00C71E7B">
      <w:pPr>
        <w:pStyle w:val="wordsection1"/>
        <w:numPr>
          <w:ilvl w:val="0"/>
          <w:numId w:val="2"/>
        </w:numPr>
        <w:tabs>
          <w:tab w:val="left" w:pos="851"/>
        </w:tabs>
        <w:spacing w:line="324" w:lineRule="auto"/>
        <w:ind w:left="709" w:hanging="425"/>
        <w:jc w:val="both"/>
        <w:rPr>
          <w:position w:val="-1"/>
          <w:sz w:val="25"/>
          <w:szCs w:val="25"/>
          <w:lang w:val="en-AU"/>
        </w:rPr>
      </w:pPr>
      <w:bookmarkStart w:id="1" w:name="_Hlk161925813"/>
      <w:r w:rsidRPr="00C71E7B">
        <w:rPr>
          <w:position w:val="-1"/>
          <w:sz w:val="25"/>
          <w:szCs w:val="25"/>
          <w:lang w:val="en-AU"/>
        </w:rPr>
        <w:t>Quản trị, vận hành đảm bảo kết nối mạng cho các dịch vụ, hệ thống Công nghệ thông tin và người dùng của Công ty.</w:t>
      </w:r>
    </w:p>
    <w:p w14:paraId="656AC207" w14:textId="77777777" w:rsidR="00C71E7B" w:rsidRPr="00C71E7B" w:rsidRDefault="00C71E7B" w:rsidP="00C71E7B">
      <w:pPr>
        <w:pStyle w:val="wordsection1"/>
        <w:numPr>
          <w:ilvl w:val="0"/>
          <w:numId w:val="2"/>
        </w:numPr>
        <w:tabs>
          <w:tab w:val="left" w:pos="851"/>
        </w:tabs>
        <w:spacing w:line="324" w:lineRule="auto"/>
        <w:ind w:left="709" w:hanging="425"/>
        <w:jc w:val="both"/>
        <w:rPr>
          <w:position w:val="-1"/>
          <w:sz w:val="25"/>
          <w:szCs w:val="25"/>
          <w:lang w:val="en-AU"/>
        </w:rPr>
      </w:pPr>
      <w:r w:rsidRPr="00C71E7B">
        <w:rPr>
          <w:position w:val="-1"/>
          <w:sz w:val="25"/>
          <w:szCs w:val="25"/>
          <w:lang w:val="en-AU"/>
        </w:rPr>
        <w:t>Quản trị và vận hành hệ thống mạng lõi Software-Define-Network tại các TTDL, hệ thống truy cập từ xa phân hệ người dùng VPN-remote-access</w:t>
      </w:r>
    </w:p>
    <w:p w14:paraId="4BA276C9" w14:textId="77777777" w:rsidR="00C71E7B" w:rsidRPr="00C71E7B" w:rsidRDefault="00C71E7B" w:rsidP="00C71E7B">
      <w:pPr>
        <w:pStyle w:val="wordsection1"/>
        <w:numPr>
          <w:ilvl w:val="0"/>
          <w:numId w:val="2"/>
        </w:numPr>
        <w:tabs>
          <w:tab w:val="left" w:pos="851"/>
        </w:tabs>
        <w:spacing w:line="324" w:lineRule="auto"/>
        <w:ind w:left="709" w:hanging="425"/>
        <w:jc w:val="both"/>
        <w:rPr>
          <w:position w:val="-1"/>
          <w:sz w:val="25"/>
          <w:szCs w:val="25"/>
          <w:lang w:val="en-AU"/>
        </w:rPr>
      </w:pPr>
      <w:r w:rsidRPr="00C71E7B">
        <w:rPr>
          <w:position w:val="-1"/>
          <w:sz w:val="25"/>
          <w:szCs w:val="25"/>
          <w:lang w:val="en-AU"/>
        </w:rPr>
        <w:t>Tham gia triển khai cài đặt, quản trị và vận hành:</w:t>
      </w:r>
    </w:p>
    <w:p w14:paraId="32B3DA9B" w14:textId="77777777" w:rsidR="00C71E7B" w:rsidRPr="00C71E7B" w:rsidRDefault="00C71E7B" w:rsidP="00C71E7B">
      <w:pPr>
        <w:pStyle w:val="wordsection1"/>
        <w:numPr>
          <w:ilvl w:val="0"/>
          <w:numId w:val="2"/>
        </w:numPr>
        <w:tabs>
          <w:tab w:val="left" w:pos="851"/>
        </w:tabs>
        <w:spacing w:line="324" w:lineRule="auto"/>
        <w:ind w:left="709" w:hanging="425"/>
        <w:jc w:val="both"/>
        <w:rPr>
          <w:position w:val="-1"/>
          <w:sz w:val="25"/>
          <w:szCs w:val="25"/>
          <w:lang w:val="en-AU"/>
        </w:rPr>
      </w:pPr>
      <w:r w:rsidRPr="00C71E7B">
        <w:rPr>
          <w:position w:val="-1"/>
          <w:sz w:val="25"/>
          <w:szCs w:val="25"/>
          <w:lang w:val="en-AU"/>
        </w:rPr>
        <w:t>Các thiết bị định tuyến (Router), chuyển mạch (Switch) mạng của Công ty</w:t>
      </w:r>
    </w:p>
    <w:p w14:paraId="38D64121" w14:textId="77777777" w:rsidR="00C71E7B" w:rsidRPr="00C71E7B" w:rsidRDefault="00C71E7B" w:rsidP="00C71E7B">
      <w:pPr>
        <w:pStyle w:val="wordsection1"/>
        <w:numPr>
          <w:ilvl w:val="0"/>
          <w:numId w:val="2"/>
        </w:numPr>
        <w:tabs>
          <w:tab w:val="left" w:pos="851"/>
        </w:tabs>
        <w:spacing w:line="324" w:lineRule="auto"/>
        <w:ind w:left="709" w:hanging="425"/>
        <w:jc w:val="both"/>
        <w:rPr>
          <w:position w:val="-1"/>
          <w:sz w:val="25"/>
          <w:szCs w:val="25"/>
          <w:lang w:val="en-AU"/>
        </w:rPr>
      </w:pPr>
      <w:r w:rsidRPr="00C71E7B">
        <w:rPr>
          <w:position w:val="-1"/>
          <w:sz w:val="25"/>
          <w:szCs w:val="25"/>
          <w:lang w:val="en-AU"/>
        </w:rPr>
        <w:t>Các thiết bị kiểm soát truy cập Firewall, Network Access Control.</w:t>
      </w:r>
    </w:p>
    <w:p w14:paraId="0E8D5A25" w14:textId="77777777" w:rsidR="00C71E7B" w:rsidRPr="00C71E7B" w:rsidRDefault="00C71E7B" w:rsidP="00C71E7B">
      <w:pPr>
        <w:pStyle w:val="wordsection1"/>
        <w:numPr>
          <w:ilvl w:val="0"/>
          <w:numId w:val="2"/>
        </w:numPr>
        <w:tabs>
          <w:tab w:val="left" w:pos="851"/>
        </w:tabs>
        <w:spacing w:line="324" w:lineRule="auto"/>
        <w:ind w:left="709" w:hanging="425"/>
        <w:jc w:val="both"/>
        <w:rPr>
          <w:position w:val="-1"/>
          <w:sz w:val="25"/>
          <w:szCs w:val="25"/>
          <w:lang w:val="en-AU"/>
        </w:rPr>
      </w:pPr>
      <w:r w:rsidRPr="00C71E7B">
        <w:rPr>
          <w:position w:val="-1"/>
          <w:sz w:val="25"/>
          <w:szCs w:val="25"/>
          <w:lang w:val="en-AU"/>
        </w:rPr>
        <w:t>Tham gia vận hành hệ thống giám sát và cảnh báo sự cố kết nối truyền thông.</w:t>
      </w:r>
    </w:p>
    <w:p w14:paraId="5FC7F809" w14:textId="77777777" w:rsidR="00C71E7B" w:rsidRPr="00C71E7B" w:rsidRDefault="00C71E7B" w:rsidP="00C71E7B">
      <w:pPr>
        <w:pStyle w:val="wordsection1"/>
        <w:numPr>
          <w:ilvl w:val="0"/>
          <w:numId w:val="2"/>
        </w:numPr>
        <w:tabs>
          <w:tab w:val="left" w:pos="851"/>
        </w:tabs>
        <w:spacing w:line="324" w:lineRule="auto"/>
        <w:ind w:left="709" w:hanging="425"/>
        <w:jc w:val="both"/>
        <w:rPr>
          <w:position w:val="-1"/>
          <w:sz w:val="25"/>
          <w:szCs w:val="25"/>
          <w:lang w:val="en-AU"/>
        </w:rPr>
      </w:pPr>
      <w:r w:rsidRPr="00C71E7B">
        <w:rPr>
          <w:position w:val="-1"/>
          <w:sz w:val="25"/>
          <w:szCs w:val="25"/>
          <w:lang w:val="en-AU"/>
        </w:rPr>
        <w:t>Theo dõi đánh giá hiệu năng thiết bị mạng, đường truyền và lập báo cáo chất lượng mạng, đường truyền.</w:t>
      </w:r>
    </w:p>
    <w:p w14:paraId="15834CC3" w14:textId="77777777" w:rsidR="00C71E7B" w:rsidRPr="00C71E7B" w:rsidRDefault="00C71E7B" w:rsidP="00C71E7B">
      <w:pPr>
        <w:pStyle w:val="wordsection1"/>
        <w:numPr>
          <w:ilvl w:val="0"/>
          <w:numId w:val="2"/>
        </w:numPr>
        <w:tabs>
          <w:tab w:val="left" w:pos="851"/>
        </w:tabs>
        <w:spacing w:line="324" w:lineRule="auto"/>
        <w:ind w:left="709" w:hanging="425"/>
        <w:jc w:val="both"/>
        <w:rPr>
          <w:position w:val="-1"/>
          <w:sz w:val="25"/>
          <w:szCs w:val="25"/>
          <w:lang w:val="en-AU"/>
        </w:rPr>
      </w:pPr>
      <w:r w:rsidRPr="00C71E7B">
        <w:rPr>
          <w:position w:val="-1"/>
          <w:sz w:val="25"/>
          <w:szCs w:val="25"/>
          <w:lang w:val="en-AU"/>
        </w:rPr>
        <w:t>Hỗ trợ các vấn đề liên quan tới mạng WAN, LAN, WiFi, Internet, kênh truyền tốc độ cao giữa các TTDL của Công ty.</w:t>
      </w:r>
    </w:p>
    <w:p w14:paraId="69247FFF" w14:textId="2B1BA4D4" w:rsidR="00C71E7B" w:rsidRPr="00C71E7B" w:rsidRDefault="00C71E7B" w:rsidP="00C71E7B">
      <w:pPr>
        <w:pStyle w:val="wordsection1"/>
        <w:numPr>
          <w:ilvl w:val="0"/>
          <w:numId w:val="2"/>
        </w:numPr>
        <w:tabs>
          <w:tab w:val="left" w:pos="851"/>
        </w:tabs>
        <w:spacing w:line="324" w:lineRule="auto"/>
        <w:ind w:left="709" w:hanging="425"/>
        <w:jc w:val="both"/>
        <w:rPr>
          <w:position w:val="-1"/>
          <w:sz w:val="25"/>
          <w:szCs w:val="25"/>
          <w:lang w:val="en-AU"/>
        </w:rPr>
      </w:pPr>
      <w:r w:rsidRPr="00C71E7B">
        <w:rPr>
          <w:position w:val="-1"/>
          <w:sz w:val="25"/>
          <w:szCs w:val="25"/>
          <w:lang w:val="en-AU"/>
        </w:rPr>
        <w:t>Liên hệ</w:t>
      </w:r>
      <w:r w:rsidR="00565453">
        <w:rPr>
          <w:position w:val="-1"/>
          <w:sz w:val="25"/>
          <w:szCs w:val="25"/>
          <w:lang w:val="en-AU"/>
        </w:rPr>
        <w:t xml:space="preserve">, </w:t>
      </w:r>
      <w:r w:rsidRPr="00C71E7B">
        <w:rPr>
          <w:position w:val="-1"/>
          <w:sz w:val="25"/>
          <w:szCs w:val="25"/>
          <w:lang w:val="en-AU"/>
        </w:rPr>
        <w:t xml:space="preserve">thống nhất phương thức kết nối kỹ thuật với các đối tác, các đơn vị cung cấp dịch vụ. </w:t>
      </w:r>
    </w:p>
    <w:p w14:paraId="384F4B74" w14:textId="77777777" w:rsidR="00C71E7B" w:rsidRPr="00C71E7B" w:rsidRDefault="00C71E7B" w:rsidP="00C71E7B">
      <w:pPr>
        <w:pStyle w:val="wordsection1"/>
        <w:numPr>
          <w:ilvl w:val="0"/>
          <w:numId w:val="2"/>
        </w:numPr>
        <w:tabs>
          <w:tab w:val="left" w:pos="851"/>
        </w:tabs>
        <w:spacing w:line="324" w:lineRule="auto"/>
        <w:ind w:left="709" w:hanging="425"/>
        <w:jc w:val="both"/>
        <w:rPr>
          <w:position w:val="-1"/>
          <w:sz w:val="25"/>
          <w:szCs w:val="25"/>
          <w:lang w:val="en-AU"/>
        </w:rPr>
      </w:pPr>
      <w:r w:rsidRPr="00C71E7B">
        <w:rPr>
          <w:position w:val="-1"/>
          <w:sz w:val="25"/>
          <w:szCs w:val="25"/>
          <w:lang w:val="en-AU"/>
        </w:rPr>
        <w:t xml:space="preserve">Hỗ trợ phối hợp các ngân hàng, đối tác thực hiện cấu hình mạng truyền thông. </w:t>
      </w:r>
    </w:p>
    <w:p w14:paraId="550E779B" w14:textId="339C6FE4" w:rsidR="00C71E7B" w:rsidRPr="00C71E7B" w:rsidRDefault="00C71E7B" w:rsidP="00C71E7B">
      <w:pPr>
        <w:pStyle w:val="wordsection1"/>
        <w:numPr>
          <w:ilvl w:val="0"/>
          <w:numId w:val="2"/>
        </w:numPr>
        <w:tabs>
          <w:tab w:val="left" w:pos="851"/>
        </w:tabs>
        <w:spacing w:line="324" w:lineRule="auto"/>
        <w:ind w:left="709" w:hanging="425"/>
        <w:jc w:val="both"/>
        <w:rPr>
          <w:position w:val="-1"/>
          <w:sz w:val="25"/>
          <w:szCs w:val="25"/>
          <w:lang w:val="en-AU"/>
        </w:rPr>
      </w:pPr>
      <w:r w:rsidRPr="00C71E7B">
        <w:rPr>
          <w:position w:val="-1"/>
          <w:sz w:val="25"/>
          <w:szCs w:val="25"/>
          <w:lang w:val="en-AU"/>
        </w:rPr>
        <w:t>Phối hợp triển khai tuân thủ các yêu cầu của tiêu chuẩn PCIDSS, các chính sách CNTT và các quy định Ngân hàng nhà nước.</w:t>
      </w:r>
    </w:p>
    <w:p w14:paraId="270F66AD" w14:textId="77777777" w:rsidR="00C71E7B" w:rsidRPr="00C71E7B" w:rsidRDefault="00C71E7B" w:rsidP="00C71E7B">
      <w:pPr>
        <w:pStyle w:val="wordsection1"/>
        <w:numPr>
          <w:ilvl w:val="0"/>
          <w:numId w:val="2"/>
        </w:numPr>
        <w:tabs>
          <w:tab w:val="left" w:pos="851"/>
        </w:tabs>
        <w:spacing w:line="324" w:lineRule="auto"/>
        <w:ind w:left="709" w:hanging="425"/>
        <w:jc w:val="both"/>
        <w:rPr>
          <w:position w:val="-1"/>
          <w:sz w:val="25"/>
          <w:szCs w:val="25"/>
          <w:lang w:val="en-AU"/>
        </w:rPr>
      </w:pPr>
      <w:r w:rsidRPr="00C71E7B">
        <w:rPr>
          <w:position w:val="-1"/>
          <w:sz w:val="25"/>
          <w:szCs w:val="25"/>
          <w:lang w:val="en-AU"/>
        </w:rPr>
        <w:t>Xử lý các sự cố ở mức trung bình và cao đối với các hệ thống được giao phụ trách.</w:t>
      </w:r>
    </w:p>
    <w:p w14:paraId="14E2CDDF" w14:textId="77777777" w:rsidR="00C71E7B" w:rsidRPr="00C71E7B" w:rsidRDefault="00C71E7B" w:rsidP="00C71E7B">
      <w:pPr>
        <w:pStyle w:val="wordsection1"/>
        <w:numPr>
          <w:ilvl w:val="0"/>
          <w:numId w:val="2"/>
        </w:numPr>
        <w:tabs>
          <w:tab w:val="left" w:pos="851"/>
        </w:tabs>
        <w:spacing w:line="324" w:lineRule="auto"/>
        <w:ind w:left="709" w:hanging="425"/>
        <w:jc w:val="both"/>
        <w:rPr>
          <w:position w:val="-1"/>
          <w:sz w:val="25"/>
          <w:szCs w:val="25"/>
          <w:lang w:val="en-AU"/>
        </w:rPr>
      </w:pPr>
      <w:r w:rsidRPr="00C71E7B">
        <w:rPr>
          <w:position w:val="-1"/>
          <w:sz w:val="25"/>
          <w:szCs w:val="25"/>
          <w:lang w:val="en-AU"/>
        </w:rPr>
        <w:t>Tham gia hoạch định sơ đồ mạng, quy hoạch IP hệ thống mạng WAN, LAN, WIFI của công ty.</w:t>
      </w:r>
    </w:p>
    <w:p w14:paraId="5C00A160" w14:textId="77777777" w:rsidR="00C71E7B" w:rsidRPr="00C71E7B" w:rsidRDefault="00C71E7B" w:rsidP="00C71E7B">
      <w:pPr>
        <w:pStyle w:val="wordsection1"/>
        <w:numPr>
          <w:ilvl w:val="0"/>
          <w:numId w:val="2"/>
        </w:numPr>
        <w:tabs>
          <w:tab w:val="left" w:pos="851"/>
        </w:tabs>
        <w:spacing w:line="324" w:lineRule="auto"/>
        <w:ind w:left="709" w:hanging="425"/>
        <w:jc w:val="both"/>
        <w:rPr>
          <w:position w:val="-1"/>
          <w:sz w:val="25"/>
          <w:szCs w:val="25"/>
          <w:lang w:val="en-AU"/>
        </w:rPr>
      </w:pPr>
      <w:r w:rsidRPr="00C71E7B">
        <w:rPr>
          <w:position w:val="-1"/>
          <w:sz w:val="25"/>
          <w:szCs w:val="25"/>
          <w:lang w:val="en-AU"/>
        </w:rPr>
        <w:t>Thực hiện bảo trì, cập nhật bản vá bảo mật định kỳ hoặc khi cần thiết cho các thiết bị thuộc hệ thống mạng.</w:t>
      </w:r>
    </w:p>
    <w:p w14:paraId="1F3BD703" w14:textId="77777777" w:rsidR="00C71E7B" w:rsidRPr="00C71E7B" w:rsidRDefault="00C71E7B" w:rsidP="00C71E7B">
      <w:pPr>
        <w:pStyle w:val="wordsection1"/>
        <w:numPr>
          <w:ilvl w:val="0"/>
          <w:numId w:val="2"/>
        </w:numPr>
        <w:tabs>
          <w:tab w:val="left" w:pos="851"/>
        </w:tabs>
        <w:spacing w:line="324" w:lineRule="auto"/>
        <w:ind w:left="709" w:hanging="425"/>
        <w:jc w:val="both"/>
        <w:rPr>
          <w:position w:val="-1"/>
          <w:sz w:val="25"/>
          <w:szCs w:val="25"/>
          <w:lang w:val="en-AU"/>
        </w:rPr>
      </w:pPr>
      <w:r w:rsidRPr="00C71E7B">
        <w:rPr>
          <w:position w:val="-1"/>
          <w:sz w:val="25"/>
          <w:szCs w:val="25"/>
          <w:lang w:val="en-AU"/>
        </w:rPr>
        <w:t>Tham gia xây dựng chuẩn hóa các quy định, quy trình, chính sách về vận hành quản trị hệ thống mạng.</w:t>
      </w:r>
    </w:p>
    <w:p w14:paraId="55B46096" w14:textId="3B9305A1" w:rsidR="00C71E7B" w:rsidRPr="00C71E7B" w:rsidRDefault="00C71E7B" w:rsidP="00C71E7B">
      <w:pPr>
        <w:pStyle w:val="wordsection1"/>
        <w:numPr>
          <w:ilvl w:val="0"/>
          <w:numId w:val="2"/>
        </w:numPr>
        <w:tabs>
          <w:tab w:val="left" w:pos="851"/>
        </w:tabs>
        <w:spacing w:line="324" w:lineRule="auto"/>
        <w:ind w:left="709" w:hanging="425"/>
        <w:jc w:val="both"/>
        <w:rPr>
          <w:position w:val="-1"/>
          <w:sz w:val="25"/>
          <w:szCs w:val="25"/>
          <w:lang w:val="en-AU"/>
        </w:rPr>
      </w:pPr>
      <w:r w:rsidRPr="00C71E7B">
        <w:rPr>
          <w:position w:val="-1"/>
          <w:sz w:val="25"/>
          <w:szCs w:val="25"/>
          <w:lang w:val="en-AU"/>
        </w:rPr>
        <w:lastRenderedPageBreak/>
        <w:t>Tham gia các dự án</w:t>
      </w:r>
      <w:r w:rsidR="004D7814">
        <w:rPr>
          <w:position w:val="-1"/>
          <w:sz w:val="25"/>
          <w:szCs w:val="25"/>
          <w:lang w:val="en-AU"/>
        </w:rPr>
        <w:t>,</w:t>
      </w:r>
      <w:r w:rsidRPr="00C71E7B">
        <w:rPr>
          <w:position w:val="-1"/>
          <w:sz w:val="25"/>
          <w:szCs w:val="25"/>
          <w:lang w:val="en-AU"/>
        </w:rPr>
        <w:t xml:space="preserve"> gói thầu của công ty liên quan đến mảng công việc.</w:t>
      </w:r>
    </w:p>
    <w:p w14:paraId="03EA33D0" w14:textId="77777777" w:rsidR="00C71E7B" w:rsidRPr="00C71E7B" w:rsidRDefault="00C71E7B" w:rsidP="00C71E7B">
      <w:pPr>
        <w:pStyle w:val="wordsection1"/>
        <w:numPr>
          <w:ilvl w:val="0"/>
          <w:numId w:val="2"/>
        </w:numPr>
        <w:tabs>
          <w:tab w:val="left" w:pos="851"/>
        </w:tabs>
        <w:spacing w:line="324" w:lineRule="auto"/>
        <w:ind w:left="709" w:hanging="425"/>
        <w:jc w:val="both"/>
        <w:rPr>
          <w:position w:val="-1"/>
          <w:sz w:val="25"/>
          <w:szCs w:val="25"/>
          <w:lang w:val="en-AU"/>
        </w:rPr>
      </w:pPr>
      <w:r w:rsidRPr="00C71E7B">
        <w:rPr>
          <w:position w:val="-1"/>
          <w:sz w:val="25"/>
          <w:szCs w:val="25"/>
          <w:lang w:val="en-AU"/>
        </w:rPr>
        <w:t>Phối hợp triển khai kết nối quốc tế với các tổ chức thẻ Visa, Master, JCB, UPI, NSPK, AMEX, APN... Đảm bảo kết nối kênh truyền, VPN, cáp in-house trong các Trung tâm dữ liệu. Phối hợp với đối tác lắp đặt thiết bị và kiểm tra khi có sự cố tại Trung tâm dữ liệu của Công ty</w:t>
      </w:r>
    </w:p>
    <w:p w14:paraId="4AD25375" w14:textId="77777777" w:rsidR="00C71E7B" w:rsidRPr="00C71E7B" w:rsidRDefault="00C71E7B" w:rsidP="00C71E7B">
      <w:pPr>
        <w:pStyle w:val="wordsection1"/>
        <w:numPr>
          <w:ilvl w:val="0"/>
          <w:numId w:val="2"/>
        </w:numPr>
        <w:tabs>
          <w:tab w:val="left" w:pos="851"/>
        </w:tabs>
        <w:spacing w:line="324" w:lineRule="auto"/>
        <w:ind w:left="709" w:hanging="425"/>
        <w:jc w:val="both"/>
        <w:rPr>
          <w:position w:val="-1"/>
          <w:sz w:val="25"/>
          <w:szCs w:val="25"/>
          <w:lang w:val="en-AU"/>
        </w:rPr>
      </w:pPr>
      <w:r w:rsidRPr="00C71E7B">
        <w:rPr>
          <w:position w:val="-1"/>
          <w:sz w:val="25"/>
          <w:szCs w:val="25"/>
          <w:lang w:val="en-AU"/>
        </w:rPr>
        <w:t>Báo cáo tình hình sử dụng tài nguyên định kỳ hoặc theo sự vụ cho cán bộ quản lý từ đó đưa ra các dự báo, các đề xuất nhằm đảm bảo tính an toàn của dịch vụ.</w:t>
      </w:r>
    </w:p>
    <w:p w14:paraId="128B0049" w14:textId="045EC6A3" w:rsidR="00684B1E" w:rsidRPr="00C71E7B" w:rsidRDefault="00C71E7B" w:rsidP="00C71E7B">
      <w:pPr>
        <w:pStyle w:val="wordsection1"/>
        <w:numPr>
          <w:ilvl w:val="0"/>
          <w:numId w:val="2"/>
        </w:numPr>
        <w:tabs>
          <w:tab w:val="left" w:pos="851"/>
        </w:tabs>
        <w:spacing w:before="0" w:beforeAutospacing="0" w:after="0" w:afterAutospacing="0" w:line="324" w:lineRule="auto"/>
        <w:ind w:left="709" w:hanging="425"/>
        <w:jc w:val="both"/>
        <w:rPr>
          <w:position w:val="-1"/>
          <w:sz w:val="25"/>
          <w:szCs w:val="25"/>
          <w:lang w:val="en-AU"/>
        </w:rPr>
      </w:pPr>
      <w:r w:rsidRPr="00C71E7B">
        <w:rPr>
          <w:position w:val="-1"/>
          <w:sz w:val="25"/>
          <w:szCs w:val="25"/>
          <w:lang w:val="en-AU"/>
        </w:rPr>
        <w:t>Hoàn thành các công việc khác do lãnh đạo phòng phân công.</w:t>
      </w:r>
    </w:p>
    <w:bookmarkEnd w:id="1"/>
    <w:p w14:paraId="7996A9EA" w14:textId="77777777" w:rsidR="00684B1E" w:rsidRPr="00CA1291" w:rsidRDefault="00684B1E" w:rsidP="00C71E7B">
      <w:pPr>
        <w:pStyle w:val="wordsection1"/>
        <w:spacing w:before="0" w:beforeAutospacing="0" w:after="0" w:afterAutospacing="0" w:line="312" w:lineRule="auto"/>
        <w:jc w:val="both"/>
        <w:rPr>
          <w:color w:val="000000" w:themeColor="text1"/>
          <w:sz w:val="25"/>
          <w:szCs w:val="25"/>
        </w:rPr>
      </w:pPr>
      <w:r w:rsidRPr="00CA1291">
        <w:rPr>
          <w:b/>
          <w:bCs/>
          <w:color w:val="000000" w:themeColor="text1"/>
          <w:sz w:val="25"/>
          <w:szCs w:val="25"/>
          <w:u w:val="single"/>
          <w:lang w:val="en-AU"/>
        </w:rPr>
        <w:t>Yêu cầu:</w:t>
      </w:r>
      <w:r w:rsidRPr="00CA1291">
        <w:rPr>
          <w:b/>
          <w:bCs/>
          <w:color w:val="000000" w:themeColor="text1"/>
          <w:sz w:val="25"/>
          <w:szCs w:val="25"/>
          <w:lang w:val="en-AU"/>
        </w:rPr>
        <w:t xml:space="preserve"> </w:t>
      </w:r>
    </w:p>
    <w:p w14:paraId="24016C19" w14:textId="77777777" w:rsidR="00684B1E" w:rsidRPr="00CA1291" w:rsidRDefault="00684B1E" w:rsidP="00BB0880">
      <w:pPr>
        <w:pStyle w:val="wordsection1"/>
        <w:numPr>
          <w:ilvl w:val="0"/>
          <w:numId w:val="1"/>
        </w:numPr>
        <w:spacing w:before="0" w:beforeAutospacing="0" w:after="0" w:afterAutospacing="0" w:line="312" w:lineRule="auto"/>
        <w:ind w:left="360"/>
        <w:jc w:val="both"/>
        <w:rPr>
          <w:color w:val="000000" w:themeColor="text1"/>
          <w:sz w:val="25"/>
          <w:szCs w:val="25"/>
          <w:lang w:val="en-AU"/>
        </w:rPr>
      </w:pPr>
      <w:r w:rsidRPr="00CA1291">
        <w:rPr>
          <w:b/>
          <w:bCs/>
          <w:color w:val="000000" w:themeColor="text1"/>
          <w:sz w:val="25"/>
          <w:szCs w:val="25"/>
          <w:lang w:val="en-AU"/>
        </w:rPr>
        <w:t>Trình độ học vấn:</w:t>
      </w:r>
      <w:r w:rsidRPr="00CA1291">
        <w:rPr>
          <w:color w:val="000000" w:themeColor="text1"/>
          <w:sz w:val="25"/>
          <w:szCs w:val="25"/>
          <w:lang w:val="en-AU"/>
        </w:rPr>
        <w:t xml:space="preserve"> </w:t>
      </w:r>
    </w:p>
    <w:p w14:paraId="2B0FD9D5" w14:textId="77777777" w:rsidR="00C71E7B" w:rsidRPr="00C71E7B" w:rsidRDefault="00C71E7B" w:rsidP="004D7814">
      <w:pPr>
        <w:pStyle w:val="wordsection1"/>
        <w:numPr>
          <w:ilvl w:val="0"/>
          <w:numId w:val="2"/>
        </w:numPr>
        <w:tabs>
          <w:tab w:val="left" w:pos="851"/>
        </w:tabs>
        <w:spacing w:before="0" w:beforeAutospacing="0" w:after="0" w:afterAutospacing="0" w:line="324" w:lineRule="auto"/>
        <w:ind w:left="709" w:hanging="425"/>
        <w:jc w:val="both"/>
        <w:rPr>
          <w:position w:val="-1"/>
          <w:sz w:val="25"/>
          <w:szCs w:val="25"/>
          <w:lang w:val="en-AU"/>
        </w:rPr>
      </w:pPr>
      <w:r w:rsidRPr="00C71E7B">
        <w:rPr>
          <w:position w:val="-1"/>
          <w:sz w:val="25"/>
          <w:szCs w:val="25"/>
          <w:lang w:val="en-AU"/>
        </w:rPr>
        <w:t>Tốt nghiệp cao đẳng (hoặc tương đương) trở lên và/hoặc có chứng chỉ nghề trong lĩnh vực công nghệ thông tin, điện tử viễn thông, khoa học máy tính và tương tự.</w:t>
      </w:r>
    </w:p>
    <w:p w14:paraId="659CB8BF" w14:textId="1A249726" w:rsidR="00684B1E" w:rsidRPr="008B73A7" w:rsidRDefault="00C71E7B" w:rsidP="004D7814">
      <w:pPr>
        <w:pStyle w:val="wordsection1"/>
        <w:numPr>
          <w:ilvl w:val="0"/>
          <w:numId w:val="2"/>
        </w:numPr>
        <w:tabs>
          <w:tab w:val="left" w:pos="851"/>
        </w:tabs>
        <w:spacing w:before="0" w:beforeAutospacing="0" w:after="0" w:afterAutospacing="0" w:line="324" w:lineRule="auto"/>
        <w:ind w:left="709" w:hanging="425"/>
        <w:jc w:val="both"/>
        <w:rPr>
          <w:position w:val="-1"/>
          <w:sz w:val="25"/>
          <w:szCs w:val="25"/>
          <w:lang w:val="en-AU"/>
        </w:rPr>
      </w:pPr>
      <w:r w:rsidRPr="00C71E7B">
        <w:rPr>
          <w:position w:val="-1"/>
          <w:sz w:val="25"/>
          <w:szCs w:val="25"/>
          <w:lang w:val="en-AU"/>
        </w:rPr>
        <w:t>Có các chứng chỉ mạng như CCNA, CCNP... là một lợi thế</w:t>
      </w:r>
      <w:r w:rsidR="00684B1E" w:rsidRPr="008B73A7">
        <w:rPr>
          <w:position w:val="-1"/>
          <w:sz w:val="25"/>
          <w:szCs w:val="25"/>
          <w:lang w:val="en-AU"/>
        </w:rPr>
        <w:t>.</w:t>
      </w:r>
    </w:p>
    <w:p w14:paraId="48686408" w14:textId="77777777" w:rsidR="00684B1E" w:rsidRPr="00CA1291" w:rsidRDefault="00684B1E" w:rsidP="00C71E7B">
      <w:pPr>
        <w:pStyle w:val="wordsection1"/>
        <w:numPr>
          <w:ilvl w:val="0"/>
          <w:numId w:val="1"/>
        </w:numPr>
        <w:spacing w:before="0" w:beforeAutospacing="0" w:after="0" w:afterAutospacing="0" w:line="312" w:lineRule="auto"/>
        <w:ind w:left="360"/>
        <w:jc w:val="both"/>
        <w:rPr>
          <w:b/>
          <w:bCs/>
          <w:color w:val="000000" w:themeColor="text1"/>
          <w:sz w:val="25"/>
          <w:szCs w:val="25"/>
          <w:lang w:val="en-AU"/>
        </w:rPr>
      </w:pPr>
      <w:r w:rsidRPr="00CA1291">
        <w:rPr>
          <w:b/>
          <w:bCs/>
          <w:color w:val="000000" w:themeColor="text1"/>
          <w:sz w:val="25"/>
          <w:szCs w:val="25"/>
          <w:lang w:val="en-AU"/>
        </w:rPr>
        <w:t>Kinh nghiệm:  </w:t>
      </w:r>
    </w:p>
    <w:p w14:paraId="67D26F47" w14:textId="77777777" w:rsidR="00684B1E" w:rsidRPr="008B73A7" w:rsidRDefault="00684B1E" w:rsidP="00C71E7B">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Có tối thiểu 01 năm kinh nghiệm làm việc có liên quan đến lĩnh vực được giao.</w:t>
      </w:r>
    </w:p>
    <w:p w14:paraId="6906C848" w14:textId="77777777" w:rsidR="00ED313B" w:rsidRDefault="00684B1E" w:rsidP="00ED313B">
      <w:pPr>
        <w:pStyle w:val="wordsection1"/>
        <w:numPr>
          <w:ilvl w:val="0"/>
          <w:numId w:val="1"/>
        </w:numPr>
        <w:spacing w:before="0" w:beforeAutospacing="0" w:after="0" w:afterAutospacing="0" w:line="312" w:lineRule="auto"/>
        <w:ind w:left="360"/>
        <w:jc w:val="both"/>
        <w:rPr>
          <w:b/>
          <w:bCs/>
          <w:color w:val="000000" w:themeColor="text1"/>
          <w:sz w:val="25"/>
          <w:szCs w:val="25"/>
          <w:lang w:val="en-AU"/>
        </w:rPr>
      </w:pPr>
      <w:r w:rsidRPr="00CA1291">
        <w:rPr>
          <w:b/>
          <w:bCs/>
          <w:color w:val="000000" w:themeColor="text1"/>
          <w:sz w:val="25"/>
          <w:szCs w:val="25"/>
          <w:lang w:val="en-AU"/>
        </w:rPr>
        <w:t xml:space="preserve">Năng lực, trình độ chuyên môn: </w:t>
      </w:r>
    </w:p>
    <w:p w14:paraId="7DA0B4BC" w14:textId="4A221F24" w:rsidR="00ED313B" w:rsidRPr="00ED313B" w:rsidRDefault="00ED313B" w:rsidP="004D7814">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ED313B">
        <w:rPr>
          <w:position w:val="-1"/>
          <w:sz w:val="25"/>
          <w:szCs w:val="25"/>
          <w:lang w:val="en-AU"/>
        </w:rPr>
        <w:t>Kiến thức chuyên môn: Nắm vững chuyên môn, nghiệp vụ được phân công, bao gồm nhưng không giới hạn ở:</w:t>
      </w:r>
    </w:p>
    <w:p w14:paraId="4DD66A19" w14:textId="77777777" w:rsidR="00ED313B" w:rsidRDefault="00ED313B" w:rsidP="004D7814">
      <w:pPr>
        <w:pStyle w:val="wordsection1"/>
        <w:tabs>
          <w:tab w:val="left" w:pos="851"/>
        </w:tabs>
        <w:spacing w:before="0" w:beforeAutospacing="0" w:after="0" w:afterAutospacing="0" w:line="312" w:lineRule="auto"/>
        <w:ind w:left="709"/>
        <w:jc w:val="both"/>
        <w:rPr>
          <w:position w:val="-1"/>
          <w:sz w:val="25"/>
          <w:szCs w:val="25"/>
          <w:lang w:val="en-AU"/>
        </w:rPr>
      </w:pPr>
      <w:r>
        <w:rPr>
          <w:position w:val="-1"/>
          <w:sz w:val="25"/>
          <w:szCs w:val="25"/>
          <w:lang w:val="en-AU"/>
        </w:rPr>
        <w:t xml:space="preserve">+  </w:t>
      </w:r>
      <w:r w:rsidRPr="00ED313B">
        <w:rPr>
          <w:position w:val="-1"/>
          <w:sz w:val="25"/>
          <w:szCs w:val="25"/>
          <w:lang w:val="en-AU"/>
        </w:rPr>
        <w:t>Các giao thức mạng (TCP, UDP, SSL/TLS, FTP, SSH…), phương thức thiết lập kết nối và trạng thái kết nối truyền thông</w:t>
      </w:r>
      <w:r>
        <w:rPr>
          <w:position w:val="-1"/>
          <w:sz w:val="25"/>
          <w:szCs w:val="25"/>
          <w:lang w:val="en-AU"/>
        </w:rPr>
        <w:t>.</w:t>
      </w:r>
    </w:p>
    <w:p w14:paraId="7AEE4AD0" w14:textId="77777777" w:rsidR="00ED313B" w:rsidRDefault="00ED313B" w:rsidP="004D7814">
      <w:pPr>
        <w:pStyle w:val="wordsection1"/>
        <w:tabs>
          <w:tab w:val="left" w:pos="851"/>
        </w:tabs>
        <w:spacing w:before="0" w:beforeAutospacing="0" w:after="0" w:afterAutospacing="0" w:line="312" w:lineRule="auto"/>
        <w:ind w:left="709"/>
        <w:jc w:val="both"/>
        <w:rPr>
          <w:position w:val="-1"/>
          <w:sz w:val="25"/>
          <w:szCs w:val="25"/>
          <w:lang w:val="en-AU"/>
        </w:rPr>
      </w:pPr>
      <w:r>
        <w:rPr>
          <w:position w:val="-1"/>
          <w:sz w:val="25"/>
          <w:szCs w:val="25"/>
          <w:lang w:val="en-AU"/>
        </w:rPr>
        <w:t xml:space="preserve">+ </w:t>
      </w:r>
      <w:r w:rsidRPr="00ED313B">
        <w:rPr>
          <w:position w:val="-1"/>
          <w:sz w:val="25"/>
          <w:szCs w:val="25"/>
          <w:lang w:val="en-AU"/>
        </w:rPr>
        <w:t>Triển khai về Routing, Switching, NAT, VPN, IPsec …</w:t>
      </w:r>
    </w:p>
    <w:p w14:paraId="6CA04EB8" w14:textId="77777777" w:rsidR="00ED313B" w:rsidRDefault="00ED313B" w:rsidP="004D7814">
      <w:pPr>
        <w:pStyle w:val="wordsection1"/>
        <w:tabs>
          <w:tab w:val="left" w:pos="851"/>
        </w:tabs>
        <w:spacing w:before="0" w:beforeAutospacing="0" w:after="0" w:afterAutospacing="0" w:line="312" w:lineRule="auto"/>
        <w:ind w:left="709"/>
        <w:jc w:val="both"/>
        <w:rPr>
          <w:position w:val="-1"/>
          <w:sz w:val="25"/>
          <w:szCs w:val="25"/>
          <w:lang w:val="en-AU"/>
        </w:rPr>
      </w:pPr>
      <w:r>
        <w:rPr>
          <w:position w:val="-1"/>
          <w:sz w:val="25"/>
          <w:szCs w:val="25"/>
          <w:lang w:val="en-AU"/>
        </w:rPr>
        <w:t xml:space="preserve">+ </w:t>
      </w:r>
      <w:r w:rsidRPr="00ED313B">
        <w:rPr>
          <w:position w:val="-1"/>
          <w:sz w:val="25"/>
          <w:szCs w:val="25"/>
          <w:lang w:val="en-AU"/>
        </w:rPr>
        <w:t>Triển khai, quản trị các hệ thống Router, Switch, Firewall/NG-Firewall</w:t>
      </w:r>
    </w:p>
    <w:p w14:paraId="1C6EA3C1" w14:textId="4FB5F549" w:rsidR="00ED313B" w:rsidRPr="00ED313B" w:rsidRDefault="00ED313B" w:rsidP="004D7814">
      <w:pPr>
        <w:pStyle w:val="wordsection1"/>
        <w:tabs>
          <w:tab w:val="left" w:pos="851"/>
        </w:tabs>
        <w:spacing w:before="0" w:beforeAutospacing="0" w:after="0" w:afterAutospacing="0" w:line="312" w:lineRule="auto"/>
        <w:ind w:left="709"/>
        <w:jc w:val="both"/>
        <w:rPr>
          <w:position w:val="-1"/>
          <w:sz w:val="25"/>
          <w:szCs w:val="25"/>
          <w:lang w:val="en-AU"/>
        </w:rPr>
      </w:pPr>
      <w:r>
        <w:rPr>
          <w:position w:val="-1"/>
          <w:sz w:val="25"/>
          <w:szCs w:val="25"/>
          <w:lang w:val="en-AU"/>
        </w:rPr>
        <w:t xml:space="preserve">+ </w:t>
      </w:r>
      <w:r w:rsidRPr="00ED313B">
        <w:rPr>
          <w:position w:val="-1"/>
          <w:sz w:val="25"/>
          <w:szCs w:val="25"/>
          <w:lang w:val="en-AU"/>
        </w:rPr>
        <w:t>Có kinh nghiệm triển khai, quản trị hệ thống ACI SDN là một lợi thế</w:t>
      </w:r>
    </w:p>
    <w:p w14:paraId="5B8CE2CD" w14:textId="24C0FD84" w:rsidR="00ED313B" w:rsidRPr="00ED313B" w:rsidRDefault="00ED313B" w:rsidP="004D7814">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ED313B">
        <w:rPr>
          <w:position w:val="-1"/>
          <w:sz w:val="25"/>
          <w:szCs w:val="25"/>
          <w:lang w:val="en-AU"/>
        </w:rPr>
        <w:t xml:space="preserve">Kiến thức về lĩnh vực hoạt động, </w:t>
      </w:r>
      <w:r w:rsidR="004D7814">
        <w:rPr>
          <w:position w:val="-1"/>
          <w:sz w:val="25"/>
          <w:szCs w:val="25"/>
          <w:lang w:val="en-AU"/>
        </w:rPr>
        <w:t>sản phẩm dịch vụ</w:t>
      </w:r>
      <w:r w:rsidRPr="00ED313B">
        <w:rPr>
          <w:position w:val="-1"/>
          <w:sz w:val="25"/>
          <w:szCs w:val="25"/>
          <w:lang w:val="en-AU"/>
        </w:rPr>
        <w:t>: Có kiến thức chung về lĩnh vực hoạt động, sản phẩm dịch vụ của Công ty.</w:t>
      </w:r>
    </w:p>
    <w:p w14:paraId="46E5BB72" w14:textId="77777777" w:rsidR="00ED313B" w:rsidRPr="00ED313B" w:rsidRDefault="00ED313B" w:rsidP="004D7814">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ED313B">
        <w:rPr>
          <w:position w:val="-1"/>
          <w:sz w:val="25"/>
          <w:szCs w:val="25"/>
          <w:lang w:val="en-AU"/>
        </w:rPr>
        <w:t>Kiến thức về hệ thống quản trị: Hiểu biết chung về tổ chức hoạt động của Công ty.</w:t>
      </w:r>
    </w:p>
    <w:p w14:paraId="7654F09C" w14:textId="77777777" w:rsidR="00ED313B" w:rsidRPr="00ED313B" w:rsidRDefault="00ED313B" w:rsidP="004D7814">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ED313B">
        <w:rPr>
          <w:position w:val="-1"/>
          <w:sz w:val="25"/>
          <w:szCs w:val="25"/>
          <w:lang w:val="en-AU"/>
        </w:rPr>
        <w:t>Kiến thức pháp luật: Có kiến thức chung về các quy định pháp luật, quy định của Ngân hàng Nhà nước, Công ty có liên quan đến chuyên môn nghiệp vụ được phân công.</w:t>
      </w:r>
    </w:p>
    <w:p w14:paraId="7AEE48DC" w14:textId="77777777" w:rsidR="00684B1E" w:rsidRPr="00CA1291" w:rsidRDefault="00684B1E" w:rsidP="00C71E7B">
      <w:pPr>
        <w:pStyle w:val="wordsection1"/>
        <w:numPr>
          <w:ilvl w:val="0"/>
          <w:numId w:val="1"/>
        </w:numPr>
        <w:spacing w:before="0" w:beforeAutospacing="0" w:after="0" w:afterAutospacing="0" w:line="312" w:lineRule="auto"/>
        <w:ind w:left="360"/>
        <w:jc w:val="both"/>
        <w:rPr>
          <w:color w:val="000000" w:themeColor="text1"/>
          <w:sz w:val="25"/>
          <w:szCs w:val="25"/>
          <w:lang w:val="en-AU"/>
        </w:rPr>
      </w:pPr>
      <w:r w:rsidRPr="00CA1291">
        <w:rPr>
          <w:b/>
          <w:bCs/>
          <w:color w:val="000000" w:themeColor="text1"/>
          <w:sz w:val="25"/>
          <w:szCs w:val="25"/>
          <w:lang w:val="en-AU"/>
        </w:rPr>
        <w:t>Năng lực, kỹ năng bổ trợ khác:</w:t>
      </w:r>
    </w:p>
    <w:p w14:paraId="226E1928" w14:textId="77777777" w:rsidR="00684B1E" w:rsidRPr="008B73A7" w:rsidRDefault="00684B1E" w:rsidP="00C71E7B">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CA1291">
        <w:rPr>
          <w:color w:val="000000" w:themeColor="text1"/>
          <w:position w:val="-1"/>
          <w:sz w:val="25"/>
          <w:szCs w:val="25"/>
        </w:rPr>
        <w:t xml:space="preserve"> </w:t>
      </w:r>
      <w:r w:rsidRPr="008B73A7">
        <w:rPr>
          <w:position w:val="-1"/>
          <w:sz w:val="25"/>
          <w:szCs w:val="25"/>
          <w:lang w:val="en-AU"/>
        </w:rPr>
        <w:t>Trình độ ngoại ngữ (tiếng Anh): Có thể hiểu (nghe/đọc) và cung cấp thông tin (nói/viết) về những vấn đề chung, đơn giản thuộc lĩnh vực chuyên môn (tương đương Bậc 2 KNLNN, A2 CEFR, 3.0-3.5 IELTS, 351-500 TOEIC).</w:t>
      </w:r>
    </w:p>
    <w:p w14:paraId="74C7E979" w14:textId="5A36D4BA" w:rsidR="00684B1E" w:rsidRPr="004D7814" w:rsidRDefault="00684B1E" w:rsidP="004D7814">
      <w:pPr>
        <w:pStyle w:val="wordsection1"/>
        <w:numPr>
          <w:ilvl w:val="0"/>
          <w:numId w:val="2"/>
        </w:numPr>
        <w:tabs>
          <w:tab w:val="left" w:pos="851"/>
        </w:tabs>
        <w:spacing w:before="0" w:beforeAutospacing="0" w:after="0" w:afterAutospacing="0" w:line="312" w:lineRule="auto"/>
        <w:ind w:left="709" w:hanging="425"/>
        <w:jc w:val="both"/>
        <w:rPr>
          <w:color w:val="000000" w:themeColor="text1"/>
          <w:position w:val="-1"/>
          <w:sz w:val="25"/>
          <w:szCs w:val="25"/>
        </w:rPr>
      </w:pPr>
      <w:r w:rsidRPr="004D7814">
        <w:rPr>
          <w:color w:val="000000" w:themeColor="text1"/>
          <w:position w:val="-1"/>
          <w:sz w:val="25"/>
          <w:szCs w:val="25"/>
        </w:rPr>
        <w:lastRenderedPageBreak/>
        <w:t>Trình độ tin học: Sử dụng thành thạo các tính năng của các ứng dụng, phần mềm phục vụ chuyên môn, nghiệp vụ/các trang thiết bị, công cụ, dụng cụ phục vụ công việc.</w:t>
      </w:r>
    </w:p>
    <w:p w14:paraId="3454ADE9"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Kỹ năng lập kế hoạch: Có khả năng lập kế hoạch thực hiện công việc cá nhân.</w:t>
      </w:r>
    </w:p>
    <w:p w14:paraId="2FA08D4D"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3D598BA7"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Kỹ năng giao tiếp: Có khả năng trình bày, trao đổi thông tin, phối hợp giải quyết công việc hiệu quả.</w:t>
      </w:r>
    </w:p>
    <w:p w14:paraId="2F4F66DA"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Kỹ năng thiết lập quan hệ: Có khả năng thiết lập và duy trì quan hệ đồng nghiệp tốt.</w:t>
      </w:r>
    </w:p>
    <w:p w14:paraId="1429833A"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Kỹ năng làm việc nhóm: Có khả năng phối hợp, tích cực tham gia công việc nhóm theo phân công.</w:t>
      </w:r>
    </w:p>
    <w:p w14:paraId="179C0D3B"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Kỹ năng quản lý dự án: Có khả năng tham gia, phối hợp trong các công đoạn của dự án.</w:t>
      </w:r>
    </w:p>
    <w:p w14:paraId="58B45D02"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Năng lực tự học hỏi: Có khả năng tự học hỏi, nâng cao chuyên môn, nghiệp vụ.</w:t>
      </w:r>
    </w:p>
    <w:p w14:paraId="1A6107FF"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Năng lực xây dựng chính sách, quy định: Có khả năng tham gia ý kiến xây dựng, rà soát các quy trình, quy định thuộc chuyên môn, nghiệp vụ được phân công.</w:t>
      </w:r>
    </w:p>
    <w:p w14:paraId="177C7531"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Năng lực xử lý thông tin: Có khả năng tổng hợp, phân tích, xử lý thông tin, số liệu và lập báo cáo.</w:t>
      </w:r>
    </w:p>
    <w:p w14:paraId="1CA88B15"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Năng lực thích nghi với sự thay đổi: Có khả năng chủ động thích ứng và điều chỉnh linh hoạt, phù hợp theo những thay đổi trong môi trường làm việc.</w:t>
      </w:r>
    </w:p>
    <w:p w14:paraId="08EC538A"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6D4D7D5E" w14:textId="77777777" w:rsidR="00684B1E" w:rsidRPr="00CA1291" w:rsidRDefault="00684B1E" w:rsidP="00684B1E">
      <w:pPr>
        <w:pStyle w:val="wordsection1"/>
        <w:numPr>
          <w:ilvl w:val="0"/>
          <w:numId w:val="1"/>
        </w:numPr>
        <w:spacing w:before="0" w:beforeAutospacing="0" w:after="0" w:afterAutospacing="0" w:line="312" w:lineRule="auto"/>
        <w:ind w:left="360"/>
        <w:jc w:val="both"/>
        <w:rPr>
          <w:color w:val="000000" w:themeColor="text1"/>
          <w:sz w:val="25"/>
          <w:szCs w:val="25"/>
          <w:lang w:val="en-AU"/>
        </w:rPr>
      </w:pPr>
      <w:r w:rsidRPr="00CA1291">
        <w:rPr>
          <w:b/>
          <w:bCs/>
          <w:color w:val="000000" w:themeColor="text1"/>
          <w:sz w:val="25"/>
          <w:szCs w:val="25"/>
          <w:lang w:val="en-AU"/>
        </w:rPr>
        <w:t>Thái độ/Hành vi:</w:t>
      </w:r>
      <w:r w:rsidRPr="00CA1291">
        <w:rPr>
          <w:color w:val="000000" w:themeColor="text1"/>
          <w:sz w:val="25"/>
          <w:szCs w:val="25"/>
          <w:lang w:val="en-AU"/>
        </w:rPr>
        <w:t xml:space="preserve"> </w:t>
      </w:r>
    </w:p>
    <w:p w14:paraId="50CF6DBE" w14:textId="77777777" w:rsidR="00684B1E" w:rsidRPr="008B73A7" w:rsidRDefault="00684B1E" w:rsidP="008B73A7">
      <w:pPr>
        <w:pStyle w:val="wordsection1"/>
        <w:numPr>
          <w:ilvl w:val="0"/>
          <w:numId w:val="2"/>
        </w:numPr>
        <w:tabs>
          <w:tab w:val="left" w:pos="851"/>
        </w:tabs>
        <w:spacing w:before="0" w:beforeAutospacing="0" w:after="0" w:afterAutospacing="0" w:line="324" w:lineRule="auto"/>
        <w:ind w:left="709" w:hanging="425"/>
        <w:jc w:val="both"/>
        <w:rPr>
          <w:position w:val="-1"/>
          <w:sz w:val="25"/>
          <w:szCs w:val="25"/>
          <w:lang w:val="en-AU"/>
        </w:rPr>
      </w:pPr>
      <w:r w:rsidRPr="008B73A7">
        <w:rPr>
          <w:position w:val="-1"/>
          <w:sz w:val="25"/>
          <w:szCs w:val="25"/>
          <w:lang w:val="en-AU"/>
        </w:rPr>
        <w:t>Thái độ hòa nhã, đúng mực, tác phong làm việc phù hợp với văn hóa doanh nghiệp.</w:t>
      </w:r>
    </w:p>
    <w:p w14:paraId="40B1EFC2" w14:textId="77777777" w:rsidR="00684B1E" w:rsidRPr="008B73A7" w:rsidRDefault="00684B1E" w:rsidP="008B73A7">
      <w:pPr>
        <w:pStyle w:val="wordsection1"/>
        <w:numPr>
          <w:ilvl w:val="0"/>
          <w:numId w:val="2"/>
        </w:numPr>
        <w:tabs>
          <w:tab w:val="left" w:pos="851"/>
        </w:tabs>
        <w:spacing w:before="0" w:beforeAutospacing="0" w:after="0" w:afterAutospacing="0" w:line="324" w:lineRule="auto"/>
        <w:ind w:left="709" w:hanging="425"/>
        <w:jc w:val="both"/>
        <w:rPr>
          <w:position w:val="-1"/>
          <w:sz w:val="25"/>
          <w:szCs w:val="25"/>
          <w:lang w:val="en-AU"/>
        </w:rPr>
      </w:pPr>
      <w:r w:rsidRPr="008B73A7">
        <w:rPr>
          <w:position w:val="-1"/>
          <w:sz w:val="25"/>
          <w:szCs w:val="25"/>
          <w:lang w:val="en-AU"/>
        </w:rPr>
        <w:t>Ý thức tuân thủ tốt, lối sống lành mạnh, trung thực.</w:t>
      </w:r>
    </w:p>
    <w:p w14:paraId="0547C83C" w14:textId="77777777" w:rsidR="00684B1E" w:rsidRPr="008B73A7" w:rsidRDefault="00684B1E" w:rsidP="008B73A7">
      <w:pPr>
        <w:pStyle w:val="wordsection1"/>
        <w:numPr>
          <w:ilvl w:val="0"/>
          <w:numId w:val="2"/>
        </w:numPr>
        <w:tabs>
          <w:tab w:val="left" w:pos="851"/>
        </w:tabs>
        <w:spacing w:before="0" w:beforeAutospacing="0" w:after="0" w:afterAutospacing="0" w:line="324" w:lineRule="auto"/>
        <w:ind w:left="709" w:hanging="425"/>
        <w:jc w:val="both"/>
        <w:rPr>
          <w:position w:val="-1"/>
          <w:sz w:val="25"/>
          <w:szCs w:val="25"/>
          <w:lang w:val="en-AU"/>
        </w:rPr>
      </w:pPr>
      <w:r w:rsidRPr="008B73A7">
        <w:rPr>
          <w:position w:val="-1"/>
          <w:sz w:val="25"/>
          <w:szCs w:val="25"/>
          <w:lang w:val="en-AU"/>
        </w:rPr>
        <w:t>Tích cực tham gia hoạt động, phong trào tập thể.</w:t>
      </w:r>
    </w:p>
    <w:p w14:paraId="038E0FDE" w14:textId="77777777" w:rsidR="000A17F7" w:rsidRDefault="000A17F7"/>
    <w:sectPr w:rsidR="000A17F7" w:rsidSect="000B025F">
      <w:headerReference w:type="default" r:id="rId7"/>
      <w:foot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25AA5" w14:textId="77777777" w:rsidR="0099033B" w:rsidRDefault="0099033B" w:rsidP="00FF6940">
      <w:r>
        <w:separator/>
      </w:r>
    </w:p>
  </w:endnote>
  <w:endnote w:type="continuationSeparator" w:id="0">
    <w:p w14:paraId="5D033FCC" w14:textId="77777777" w:rsidR="0099033B" w:rsidRDefault="0099033B" w:rsidP="00FF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0107609"/>
      <w:docPartObj>
        <w:docPartGallery w:val="Page Numbers (Bottom of Page)"/>
        <w:docPartUnique/>
      </w:docPartObj>
    </w:sdtPr>
    <w:sdtEndPr>
      <w:rPr>
        <w:noProof/>
      </w:rPr>
    </w:sdtEndPr>
    <w:sdtContent>
      <w:p w14:paraId="2122EDD4" w14:textId="4260B8AB" w:rsidR="004D7814" w:rsidRDefault="004D78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901F82" w14:textId="77777777" w:rsidR="004D7814" w:rsidRDefault="004D7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0CBDA" w14:textId="77777777" w:rsidR="0099033B" w:rsidRDefault="0099033B" w:rsidP="00FF6940">
      <w:r>
        <w:separator/>
      </w:r>
    </w:p>
  </w:footnote>
  <w:footnote w:type="continuationSeparator" w:id="0">
    <w:p w14:paraId="5536B075" w14:textId="77777777" w:rsidR="0099033B" w:rsidRDefault="0099033B" w:rsidP="00FF6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261" w:type="pct"/>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794"/>
      <w:gridCol w:w="6703"/>
    </w:tblGrid>
    <w:tr w:rsidR="00FF6940" w14:paraId="6A42171B" w14:textId="77777777" w:rsidTr="00FF6940">
      <w:trPr>
        <w:trHeight w:val="997"/>
        <w:jc w:val="center"/>
      </w:trPr>
      <w:tc>
        <w:tcPr>
          <w:tcW w:w="1471" w:type="pct"/>
        </w:tcPr>
        <w:p w14:paraId="651A465A" w14:textId="77777777" w:rsidR="00FF6940" w:rsidRDefault="00FF6940" w:rsidP="00FF6940">
          <w:pPr>
            <w:pStyle w:val="Header"/>
            <w:rPr>
              <w:sz w:val="4"/>
            </w:rPr>
          </w:pPr>
          <w:r w:rsidRPr="00733BB7">
            <w:rPr>
              <w:noProof/>
              <w:sz w:val="4"/>
            </w:rPr>
            <w:drawing>
              <wp:inline distT="0" distB="0" distL="0" distR="0" wp14:anchorId="047D4440" wp14:editId="54AFEBC5">
                <wp:extent cx="1276350" cy="601868"/>
                <wp:effectExtent l="0" t="0" r="0" b="8255"/>
                <wp:docPr id="1053481579" name="Picture 105348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29" w:type="pct"/>
        </w:tcPr>
        <w:p w14:paraId="3C09DB03" w14:textId="77777777" w:rsidR="00FF6940" w:rsidRDefault="00FF6940" w:rsidP="00FF6940">
          <w:pPr>
            <w:keepNext/>
            <w:ind w:firstLine="33"/>
            <w:jc w:val="center"/>
            <w:rPr>
              <w:rFonts w:ascii="Times New Roman" w:hAnsi="Times New Roman"/>
              <w:b/>
              <w:sz w:val="20"/>
              <w:szCs w:val="20"/>
            </w:rPr>
          </w:pPr>
        </w:p>
        <w:p w14:paraId="6123E6A4" w14:textId="77777777" w:rsidR="00FF6940" w:rsidRPr="006F754C" w:rsidRDefault="00FF6940" w:rsidP="00FF6940">
          <w:pPr>
            <w:keepNext/>
            <w:ind w:firstLine="33"/>
            <w:jc w:val="center"/>
            <w:rPr>
              <w:rFonts w:ascii="Times New Roman" w:hAnsi="Times New Roman"/>
              <w:b/>
              <w:sz w:val="20"/>
              <w:szCs w:val="20"/>
            </w:rPr>
          </w:pPr>
          <w:r w:rsidRPr="006F754C">
            <w:rPr>
              <w:rFonts w:ascii="Times New Roman" w:hAnsi="Times New Roman"/>
              <w:b/>
              <w:sz w:val="20"/>
              <w:szCs w:val="20"/>
            </w:rPr>
            <w:t>BẢN MÔ TẢ CÔNG VIỆC ĐỐI VỚI CÁC VỊ TRÍ CÔNG VIỆC</w:t>
          </w:r>
        </w:p>
        <w:p w14:paraId="395418A4" w14:textId="77777777" w:rsidR="00FF6940" w:rsidRPr="00733BB7" w:rsidRDefault="00FF6940" w:rsidP="00FF6940">
          <w:pPr>
            <w:keepNext/>
            <w:ind w:firstLine="33"/>
            <w:jc w:val="center"/>
            <w:rPr>
              <w:sz w:val="20"/>
              <w:szCs w:val="20"/>
            </w:rPr>
          </w:pPr>
          <w:r w:rsidRPr="006F754C">
            <w:rPr>
              <w:rFonts w:ascii="Times New Roman" w:hAnsi="Times New Roman"/>
              <w:b/>
              <w:sz w:val="20"/>
              <w:szCs w:val="20"/>
            </w:rPr>
            <w:t xml:space="preserve"> THUỘC THẨM QUYỀN TỔNG GIÁM ĐỐC</w:t>
          </w:r>
        </w:p>
      </w:tc>
    </w:tr>
  </w:tbl>
  <w:p w14:paraId="789A5EAD" w14:textId="77777777" w:rsidR="00FF6940" w:rsidRPr="00FF6940" w:rsidRDefault="00FF6940" w:rsidP="00FF6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E24D9"/>
    <w:multiLevelType w:val="hybridMultilevel"/>
    <w:tmpl w:val="91E80CEC"/>
    <w:lvl w:ilvl="0" w:tplc="0409000B">
      <w:start w:val="1"/>
      <w:numFmt w:val="bullet"/>
      <w:lvlText w:val=""/>
      <w:lvlJc w:val="left"/>
      <w:pPr>
        <w:ind w:left="1287" w:hanging="360"/>
      </w:pPr>
      <w:rPr>
        <w:rFonts w:ascii="Wingdings" w:hAnsi="Wingdings" w:hint="default"/>
      </w:rPr>
    </w:lvl>
    <w:lvl w:ilvl="1" w:tplc="0409000B">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72737588"/>
    <w:multiLevelType w:val="hybridMultilevel"/>
    <w:tmpl w:val="3BEC6104"/>
    <w:lvl w:ilvl="0" w:tplc="9C84E892">
      <w:numFmt w:val="bullet"/>
      <w:lvlText w:val="-"/>
      <w:lvlJc w:val="left"/>
      <w:pPr>
        <w:ind w:left="6456" w:hanging="360"/>
      </w:pPr>
      <w:rPr>
        <w:rFonts w:ascii="Times New Roman" w:eastAsia="Times New Roman" w:hAnsi="Times New Roman" w:cs="Times New Roman" w:hint="default"/>
      </w:rPr>
    </w:lvl>
    <w:lvl w:ilvl="1" w:tplc="74507FD6">
      <w:numFmt w:val="bullet"/>
      <w:lvlText w:val="•"/>
      <w:lvlJc w:val="left"/>
      <w:pPr>
        <w:ind w:left="5333" w:hanging="360"/>
      </w:pPr>
      <w:rPr>
        <w:rFonts w:ascii="Times New Roman" w:eastAsiaTheme="minorHAnsi" w:hAnsi="Times New Roman" w:cs="Times New Roman" w:hint="default"/>
      </w:rPr>
    </w:lvl>
    <w:lvl w:ilvl="2" w:tplc="FFFFFFFF" w:tentative="1">
      <w:start w:val="1"/>
      <w:numFmt w:val="bullet"/>
      <w:lvlText w:val=""/>
      <w:lvlJc w:val="left"/>
      <w:pPr>
        <w:ind w:left="6053" w:hanging="360"/>
      </w:pPr>
      <w:rPr>
        <w:rFonts w:ascii="Wingdings" w:hAnsi="Wingdings" w:hint="default"/>
      </w:rPr>
    </w:lvl>
    <w:lvl w:ilvl="3" w:tplc="FFFFFFFF" w:tentative="1">
      <w:start w:val="1"/>
      <w:numFmt w:val="bullet"/>
      <w:lvlText w:val=""/>
      <w:lvlJc w:val="left"/>
      <w:pPr>
        <w:ind w:left="6773" w:hanging="360"/>
      </w:pPr>
      <w:rPr>
        <w:rFonts w:ascii="Symbol" w:hAnsi="Symbol" w:hint="default"/>
      </w:rPr>
    </w:lvl>
    <w:lvl w:ilvl="4" w:tplc="FFFFFFFF" w:tentative="1">
      <w:start w:val="1"/>
      <w:numFmt w:val="bullet"/>
      <w:lvlText w:val="o"/>
      <w:lvlJc w:val="left"/>
      <w:pPr>
        <w:ind w:left="7493" w:hanging="360"/>
      </w:pPr>
      <w:rPr>
        <w:rFonts w:ascii="Courier New" w:hAnsi="Courier New" w:cs="Courier New" w:hint="default"/>
      </w:rPr>
    </w:lvl>
    <w:lvl w:ilvl="5" w:tplc="FFFFFFFF" w:tentative="1">
      <w:start w:val="1"/>
      <w:numFmt w:val="bullet"/>
      <w:lvlText w:val=""/>
      <w:lvlJc w:val="left"/>
      <w:pPr>
        <w:ind w:left="8213" w:hanging="360"/>
      </w:pPr>
      <w:rPr>
        <w:rFonts w:ascii="Wingdings" w:hAnsi="Wingdings" w:hint="default"/>
      </w:rPr>
    </w:lvl>
    <w:lvl w:ilvl="6" w:tplc="FFFFFFFF" w:tentative="1">
      <w:start w:val="1"/>
      <w:numFmt w:val="bullet"/>
      <w:lvlText w:val=""/>
      <w:lvlJc w:val="left"/>
      <w:pPr>
        <w:ind w:left="8933" w:hanging="360"/>
      </w:pPr>
      <w:rPr>
        <w:rFonts w:ascii="Symbol" w:hAnsi="Symbol" w:hint="default"/>
      </w:rPr>
    </w:lvl>
    <w:lvl w:ilvl="7" w:tplc="FFFFFFFF" w:tentative="1">
      <w:start w:val="1"/>
      <w:numFmt w:val="bullet"/>
      <w:lvlText w:val="o"/>
      <w:lvlJc w:val="left"/>
      <w:pPr>
        <w:ind w:left="9653" w:hanging="360"/>
      </w:pPr>
      <w:rPr>
        <w:rFonts w:ascii="Courier New" w:hAnsi="Courier New" w:cs="Courier New" w:hint="default"/>
      </w:rPr>
    </w:lvl>
    <w:lvl w:ilvl="8" w:tplc="FFFFFFFF" w:tentative="1">
      <w:start w:val="1"/>
      <w:numFmt w:val="bullet"/>
      <w:lvlText w:val=""/>
      <w:lvlJc w:val="left"/>
      <w:pPr>
        <w:ind w:left="10373" w:hanging="360"/>
      </w:pPr>
      <w:rPr>
        <w:rFonts w:ascii="Wingdings" w:hAnsi="Wingdings" w:hint="default"/>
      </w:rPr>
    </w:lvl>
  </w:abstractNum>
  <w:abstractNum w:abstractNumId="2"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2662770">
    <w:abstractNumId w:val="0"/>
  </w:num>
  <w:num w:numId="2" w16cid:durableId="1165707890">
    <w:abstractNumId w:val="1"/>
  </w:num>
  <w:num w:numId="3" w16cid:durableId="230846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1E"/>
    <w:rsid w:val="00093D4F"/>
    <w:rsid w:val="000A17F7"/>
    <w:rsid w:val="000B025F"/>
    <w:rsid w:val="004273DA"/>
    <w:rsid w:val="004D7814"/>
    <w:rsid w:val="00565453"/>
    <w:rsid w:val="00673EB1"/>
    <w:rsid w:val="00684B1E"/>
    <w:rsid w:val="00757444"/>
    <w:rsid w:val="008072CE"/>
    <w:rsid w:val="008B73A7"/>
    <w:rsid w:val="0099033B"/>
    <w:rsid w:val="00BB0880"/>
    <w:rsid w:val="00C71E7B"/>
    <w:rsid w:val="00D37F9B"/>
    <w:rsid w:val="00EB236F"/>
    <w:rsid w:val="00ED313B"/>
    <w:rsid w:val="00F97D32"/>
    <w:rsid w:val="00FF6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F557"/>
  <w15:chartTrackingRefBased/>
  <w15:docId w15:val="{EF4138F3-B5C4-45D9-95E6-84DD0D74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1E"/>
    <w:pPr>
      <w:spacing w:after="0" w:line="240" w:lineRule="auto"/>
    </w:pPr>
    <w:rPr>
      <w:rFonts w:ascii="Calibri" w:hAnsi="Calibri" w:cs="Times New Roman"/>
      <w:kern w:val="0"/>
      <w:lang w:val="en-AU"/>
      <w14:ligatures w14:val="none"/>
    </w:rPr>
  </w:style>
  <w:style w:type="paragraph" w:styleId="Heading2">
    <w:name w:val="heading 2"/>
    <w:basedOn w:val="Normal"/>
    <w:link w:val="Heading2Char"/>
    <w:uiPriority w:val="9"/>
    <w:unhideWhenUsed/>
    <w:qFormat/>
    <w:rsid w:val="00684B1E"/>
    <w:pPr>
      <w:keepNext/>
      <w:spacing w:before="200"/>
      <w:outlineLvl w:val="1"/>
    </w:pPr>
    <w:rPr>
      <w:rFonts w:ascii="Cambria" w:hAnsi="Cambria"/>
      <w:b/>
      <w:bCs/>
      <w:color w:val="4F81BD"/>
      <w:sz w:val="26"/>
      <w:szCs w:val="26"/>
      <w:lang w:eastAsia="en-AU"/>
    </w:rPr>
  </w:style>
  <w:style w:type="paragraph" w:styleId="Heading3">
    <w:name w:val="heading 3"/>
    <w:basedOn w:val="Normal"/>
    <w:link w:val="Heading3Char"/>
    <w:uiPriority w:val="9"/>
    <w:semiHidden/>
    <w:unhideWhenUsed/>
    <w:qFormat/>
    <w:rsid w:val="00684B1E"/>
    <w:pPr>
      <w:keepNext/>
      <w:spacing w:before="200"/>
      <w:outlineLvl w:val="2"/>
    </w:pPr>
    <w:rPr>
      <w:rFonts w:ascii="Cambria" w:hAnsi="Cambria"/>
      <w:b/>
      <w:bCs/>
      <w:color w:val="4F81BD"/>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4B1E"/>
    <w:rPr>
      <w:rFonts w:ascii="Cambria" w:hAnsi="Cambria" w:cs="Times New Roman"/>
      <w:b/>
      <w:bCs/>
      <w:color w:val="4F81BD"/>
      <w:kern w:val="0"/>
      <w:sz w:val="26"/>
      <w:szCs w:val="26"/>
      <w:lang w:val="en-AU" w:eastAsia="en-AU"/>
      <w14:ligatures w14:val="none"/>
    </w:rPr>
  </w:style>
  <w:style w:type="character" w:customStyle="1" w:styleId="Heading3Char">
    <w:name w:val="Heading 3 Char"/>
    <w:basedOn w:val="DefaultParagraphFont"/>
    <w:link w:val="Heading3"/>
    <w:uiPriority w:val="9"/>
    <w:semiHidden/>
    <w:rsid w:val="00684B1E"/>
    <w:rPr>
      <w:rFonts w:ascii="Cambria" w:hAnsi="Cambria" w:cs="Times New Roman"/>
      <w:b/>
      <w:bCs/>
      <w:color w:val="4F81BD"/>
      <w:kern w:val="0"/>
      <w:lang w:val="en-AU" w:eastAsia="en-AU"/>
      <w14:ligatures w14:val="none"/>
    </w:rPr>
  </w:style>
  <w:style w:type="paragraph" w:customStyle="1" w:styleId="wordsection1">
    <w:name w:val="wordsection1"/>
    <w:basedOn w:val="Normal"/>
    <w:qFormat/>
    <w:rsid w:val="00684B1E"/>
    <w:pPr>
      <w:spacing w:before="100" w:beforeAutospacing="1" w:after="100" w:afterAutospacing="1"/>
    </w:pPr>
    <w:rPr>
      <w:rFonts w:ascii="Times New Roman" w:hAnsi="Times New Roman"/>
      <w:sz w:val="24"/>
      <w:szCs w:val="24"/>
      <w:lang w:val="en-US"/>
    </w:rPr>
  </w:style>
  <w:style w:type="paragraph" w:styleId="Header">
    <w:name w:val="header"/>
    <w:basedOn w:val="Normal"/>
    <w:link w:val="HeaderChar"/>
    <w:uiPriority w:val="99"/>
    <w:unhideWhenUsed/>
    <w:rsid w:val="00FF6940"/>
    <w:pPr>
      <w:tabs>
        <w:tab w:val="center" w:pos="4680"/>
        <w:tab w:val="right" w:pos="9360"/>
      </w:tabs>
    </w:pPr>
  </w:style>
  <w:style w:type="character" w:customStyle="1" w:styleId="HeaderChar">
    <w:name w:val="Header Char"/>
    <w:basedOn w:val="DefaultParagraphFont"/>
    <w:link w:val="Header"/>
    <w:uiPriority w:val="99"/>
    <w:rsid w:val="00FF6940"/>
    <w:rPr>
      <w:rFonts w:ascii="Calibri" w:hAnsi="Calibri" w:cs="Times New Roman"/>
      <w:kern w:val="0"/>
      <w:lang w:val="en-AU"/>
      <w14:ligatures w14:val="none"/>
    </w:rPr>
  </w:style>
  <w:style w:type="paragraph" w:styleId="Footer">
    <w:name w:val="footer"/>
    <w:basedOn w:val="Normal"/>
    <w:link w:val="FooterChar"/>
    <w:uiPriority w:val="99"/>
    <w:unhideWhenUsed/>
    <w:rsid w:val="00FF6940"/>
    <w:pPr>
      <w:tabs>
        <w:tab w:val="center" w:pos="4680"/>
        <w:tab w:val="right" w:pos="9360"/>
      </w:tabs>
    </w:pPr>
  </w:style>
  <w:style w:type="character" w:customStyle="1" w:styleId="FooterChar">
    <w:name w:val="Footer Char"/>
    <w:basedOn w:val="DefaultParagraphFont"/>
    <w:link w:val="Footer"/>
    <w:uiPriority w:val="99"/>
    <w:rsid w:val="00FF6940"/>
    <w:rPr>
      <w:rFonts w:ascii="Calibri" w:hAnsi="Calibri" w:cs="Times New Roman"/>
      <w:kern w:val="0"/>
      <w:lang w:val="en-AU"/>
      <w14:ligatures w14:val="none"/>
    </w:rPr>
  </w:style>
  <w:style w:type="table" w:styleId="TableGrid">
    <w:name w:val="Table Grid"/>
    <w:basedOn w:val="TableNormal"/>
    <w:uiPriority w:val="59"/>
    <w:rsid w:val="00FF6940"/>
    <w:pPr>
      <w:spacing w:after="0" w:line="240" w:lineRule="auto"/>
      <w:ind w:left="567"/>
      <w:jc w:val="both"/>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13B"/>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d793fc4-a71f-4652-9576-da0ac3edd3bb}" enabled="1" method="Standar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122</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 Thi Thu Thao</dc:creator>
  <cp:keywords/>
  <dc:description/>
  <cp:lastModifiedBy>Thao, Tran Thi Thu Thao</cp:lastModifiedBy>
  <cp:revision>5</cp:revision>
  <dcterms:created xsi:type="dcterms:W3CDTF">2024-05-13T09:20:00Z</dcterms:created>
  <dcterms:modified xsi:type="dcterms:W3CDTF">2025-04-18T07:36:00Z</dcterms:modified>
</cp:coreProperties>
</file>